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8EBAB" w14:textId="77777777" w:rsidR="00A47146" w:rsidRDefault="00A47146" w:rsidP="00651D26">
      <w:pPr>
        <w:suppressAutoHyphens w:val="0"/>
        <w:spacing w:line="276" w:lineRule="auto"/>
        <w:jc w:val="both"/>
        <w:rPr>
          <w:sz w:val="24"/>
          <w:szCs w:val="24"/>
          <w:lang w:eastAsia="it-IT"/>
        </w:rPr>
      </w:pPr>
      <w:bookmarkStart w:id="0" w:name="_GoBack"/>
      <w:bookmarkEnd w:id="0"/>
    </w:p>
    <w:p w14:paraId="7157938C" w14:textId="75736678" w:rsidR="005E6152" w:rsidRPr="00844EDC" w:rsidRDefault="005E6152" w:rsidP="00651D26">
      <w:pPr>
        <w:suppressAutoHyphens w:val="0"/>
        <w:spacing w:line="276" w:lineRule="auto"/>
        <w:jc w:val="both"/>
        <w:rPr>
          <w:sz w:val="24"/>
          <w:szCs w:val="24"/>
          <w:lang w:eastAsia="it-IT"/>
        </w:rPr>
      </w:pPr>
      <w:r w:rsidRPr="00844EDC">
        <w:rPr>
          <w:sz w:val="24"/>
          <w:szCs w:val="24"/>
          <w:lang w:eastAsia="it-IT"/>
        </w:rPr>
        <w:t xml:space="preserve">Il presente </w:t>
      </w:r>
      <w:r w:rsidR="005E0744">
        <w:rPr>
          <w:sz w:val="24"/>
          <w:szCs w:val="24"/>
          <w:lang w:eastAsia="it-IT"/>
        </w:rPr>
        <w:t>P</w:t>
      </w:r>
      <w:r w:rsidRPr="00844EDC">
        <w:rPr>
          <w:sz w:val="24"/>
          <w:szCs w:val="24"/>
          <w:lang w:eastAsia="it-IT"/>
        </w:rPr>
        <w:t>iano</w:t>
      </w:r>
      <w:r w:rsidR="005E0744">
        <w:rPr>
          <w:sz w:val="24"/>
          <w:szCs w:val="24"/>
          <w:lang w:eastAsia="it-IT"/>
        </w:rPr>
        <w:t xml:space="preserve"> dei controlli</w:t>
      </w:r>
      <w:r w:rsidRPr="00844EDC">
        <w:rPr>
          <w:sz w:val="24"/>
          <w:szCs w:val="24"/>
          <w:lang w:eastAsia="it-IT"/>
        </w:rPr>
        <w:t>,</w:t>
      </w:r>
      <w:r w:rsidR="00957419">
        <w:rPr>
          <w:sz w:val="24"/>
          <w:szCs w:val="24"/>
          <w:lang w:eastAsia="it-IT"/>
        </w:rPr>
        <w:t xml:space="preserve"> </w:t>
      </w:r>
      <w:r w:rsidRPr="00844EDC">
        <w:rPr>
          <w:sz w:val="24"/>
          <w:szCs w:val="24"/>
          <w:lang w:eastAsia="it-IT"/>
        </w:rPr>
        <w:t>redatto dall’</w:t>
      </w:r>
      <w:r w:rsidR="00314E1D">
        <w:rPr>
          <w:sz w:val="24"/>
          <w:szCs w:val="24"/>
          <w:lang w:eastAsia="it-IT"/>
        </w:rPr>
        <w:t>O</w:t>
      </w:r>
      <w:r w:rsidRPr="00844EDC">
        <w:rPr>
          <w:sz w:val="24"/>
          <w:szCs w:val="24"/>
          <w:lang w:eastAsia="it-IT"/>
        </w:rPr>
        <w:t xml:space="preserve">rganismo di </w:t>
      </w:r>
      <w:r w:rsidR="00314E1D">
        <w:rPr>
          <w:sz w:val="24"/>
          <w:szCs w:val="24"/>
          <w:lang w:eastAsia="it-IT"/>
        </w:rPr>
        <w:t>C</w:t>
      </w:r>
      <w:r w:rsidRPr="00844EDC">
        <w:rPr>
          <w:sz w:val="24"/>
          <w:szCs w:val="24"/>
          <w:lang w:eastAsia="it-IT"/>
        </w:rPr>
        <w:t>ontrollo</w:t>
      </w:r>
      <w:r w:rsidR="00314E1D">
        <w:rPr>
          <w:sz w:val="24"/>
          <w:szCs w:val="24"/>
          <w:lang w:eastAsia="it-IT"/>
        </w:rPr>
        <w:t xml:space="preserve"> </w:t>
      </w:r>
      <w:r w:rsidR="00314E1D">
        <w:rPr>
          <w:sz w:val="24"/>
          <w:szCs w:val="24"/>
          <w:vertAlign w:val="superscript"/>
          <w:lang w:eastAsia="it-IT"/>
        </w:rPr>
        <w:t>II</w:t>
      </w:r>
      <w:r w:rsidRPr="00844EDC">
        <w:rPr>
          <w:sz w:val="24"/>
          <w:szCs w:val="24"/>
          <w:lang w:eastAsia="it-IT"/>
        </w:rPr>
        <w:t xml:space="preserve"> </w:t>
      </w:r>
      <w:bookmarkStart w:id="1" w:name="OdC"/>
      <w:r w:rsidRPr="00844EDC">
        <w:rPr>
          <w:sz w:val="24"/>
          <w:szCs w:val="24"/>
          <w:lang w:eastAsia="it-IT"/>
        </w:rPr>
        <w:t>________________</w:t>
      </w:r>
      <w:bookmarkEnd w:id="1"/>
      <w:r w:rsidRPr="00844EDC">
        <w:rPr>
          <w:sz w:val="24"/>
          <w:szCs w:val="24"/>
          <w:lang w:eastAsia="it-IT"/>
        </w:rPr>
        <w:t xml:space="preserve"> alla luce di quanto disposto dal </w:t>
      </w:r>
      <w:hyperlink r:id="rId8" w:history="1">
        <w:r w:rsidRPr="00744130">
          <w:rPr>
            <w:rStyle w:val="Collegamentoipertestuale"/>
            <w:sz w:val="24"/>
            <w:szCs w:val="24"/>
            <w:lang w:eastAsia="it-IT"/>
          </w:rPr>
          <w:t>Decreto n. 7552 del 2 agosto 2018</w:t>
        </w:r>
      </w:hyperlink>
      <w:r w:rsidRPr="00844EDC">
        <w:rPr>
          <w:sz w:val="24"/>
          <w:szCs w:val="24"/>
          <w:lang w:eastAsia="it-IT"/>
        </w:rPr>
        <w:t xml:space="preserve">, rinvia espressamente alle disposizioni contenute nell’Allegato 2 </w:t>
      </w:r>
      <w:r w:rsidR="00957419">
        <w:rPr>
          <w:sz w:val="24"/>
          <w:szCs w:val="24"/>
          <w:lang w:eastAsia="it-IT"/>
        </w:rPr>
        <w:t xml:space="preserve">parte generale </w:t>
      </w:r>
      <w:r w:rsidRPr="00844EDC">
        <w:rPr>
          <w:sz w:val="24"/>
          <w:szCs w:val="24"/>
          <w:lang w:eastAsia="it-IT"/>
        </w:rPr>
        <w:t xml:space="preserve">del Decreto medesimo (Pubblicato sul sito istituzionale alla pagina 13214), che costituiscono parte integrante del piano dei controlli della suindicata DO/IG, fatto salvo quanto riportato nella sottostante </w:t>
      </w:r>
      <w:r w:rsidRPr="00541657">
        <w:rPr>
          <w:b/>
          <w:bCs/>
          <w:sz w:val="24"/>
          <w:szCs w:val="24"/>
          <w:lang w:eastAsia="it-IT"/>
        </w:rPr>
        <w:t>Parte Speciale</w:t>
      </w:r>
      <w:r w:rsidRPr="00844EDC">
        <w:rPr>
          <w:sz w:val="24"/>
          <w:szCs w:val="24"/>
          <w:lang w:eastAsia="it-IT"/>
        </w:rPr>
        <w:t>:</w:t>
      </w:r>
    </w:p>
    <w:p w14:paraId="34771648" w14:textId="1075CE53" w:rsidR="00FB73BC" w:rsidRDefault="00FB73BC" w:rsidP="00651D26">
      <w:pPr>
        <w:suppressAutoHyphens w:val="0"/>
        <w:spacing w:line="276" w:lineRule="auto"/>
        <w:jc w:val="both"/>
        <w:rPr>
          <w:sz w:val="24"/>
          <w:szCs w:val="24"/>
          <w:lang w:eastAsia="it-IT"/>
        </w:rPr>
      </w:pPr>
    </w:p>
    <w:p w14:paraId="1278F968" w14:textId="77777777" w:rsidR="00A47146" w:rsidRPr="00844EDC" w:rsidRDefault="00A47146" w:rsidP="00651D26">
      <w:pPr>
        <w:suppressAutoHyphens w:val="0"/>
        <w:spacing w:line="276" w:lineRule="auto"/>
        <w:jc w:val="both"/>
        <w:rPr>
          <w:sz w:val="24"/>
          <w:szCs w:val="24"/>
          <w:lang w:eastAsia="it-IT"/>
        </w:rPr>
      </w:pPr>
    </w:p>
    <w:p w14:paraId="4FC86177" w14:textId="717FA742" w:rsidR="005E6152" w:rsidRPr="00844EDC" w:rsidRDefault="005E6152" w:rsidP="00651D26">
      <w:pPr>
        <w:pStyle w:val="Paragrafoelenco"/>
        <w:numPr>
          <w:ilvl w:val="0"/>
          <w:numId w:val="8"/>
        </w:numPr>
        <w:suppressAutoHyphens w:val="0"/>
        <w:spacing w:line="276" w:lineRule="auto"/>
        <w:jc w:val="both"/>
        <w:rPr>
          <w:sz w:val="24"/>
          <w:szCs w:val="24"/>
          <w:lang w:eastAsia="it-IT"/>
        </w:rPr>
      </w:pPr>
      <w:r w:rsidRPr="00844EDC">
        <w:rPr>
          <w:sz w:val="24"/>
          <w:szCs w:val="24"/>
          <w:lang w:eastAsia="it-IT"/>
        </w:rPr>
        <w:t>Ai fini della tracciabilità del vino è stata effettuata la scelta del</w:t>
      </w:r>
      <w:r w:rsidR="00314E1D">
        <w:rPr>
          <w:sz w:val="24"/>
          <w:szCs w:val="24"/>
          <w:lang w:eastAsia="it-IT"/>
        </w:rPr>
        <w:t xml:space="preserve"> </w:t>
      </w:r>
      <w:r w:rsidR="00314E1D">
        <w:rPr>
          <w:sz w:val="24"/>
          <w:szCs w:val="24"/>
          <w:vertAlign w:val="superscript"/>
          <w:lang w:eastAsia="it-IT"/>
        </w:rPr>
        <w:t>III</w:t>
      </w:r>
      <w:r w:rsidRPr="00844EDC">
        <w:rPr>
          <w:sz w:val="24"/>
          <w:szCs w:val="24"/>
          <w:lang w:eastAsia="it-IT"/>
        </w:rPr>
        <w:t>:</w:t>
      </w:r>
    </w:p>
    <w:p w14:paraId="554FE600" w14:textId="77777777" w:rsidR="005E6152" w:rsidRPr="00844EDC" w:rsidRDefault="005E6152" w:rsidP="00651D26">
      <w:pPr>
        <w:suppressAutoHyphens w:val="0"/>
        <w:spacing w:line="276" w:lineRule="auto"/>
        <w:ind w:left="2124" w:firstLine="708"/>
        <w:rPr>
          <w:sz w:val="24"/>
          <w:szCs w:val="24"/>
          <w:lang w:eastAsia="it-IT"/>
        </w:rPr>
      </w:pPr>
      <w:r w:rsidRPr="00844EDC">
        <w:rPr>
          <w:sz w:val="24"/>
          <w:szCs w:val="24"/>
          <w:lang w:eastAsia="it-IT"/>
        </w:rPr>
        <w:t xml:space="preserve">□ </w:t>
      </w:r>
      <w:r w:rsidRPr="00844EDC">
        <w:rPr>
          <w:b/>
          <w:bCs/>
          <w:sz w:val="24"/>
          <w:szCs w:val="24"/>
          <w:lang w:eastAsia="it-IT"/>
        </w:rPr>
        <w:t>Lotto</w:t>
      </w:r>
      <w:r w:rsidRPr="00844EDC">
        <w:rPr>
          <w:sz w:val="24"/>
          <w:szCs w:val="24"/>
          <w:lang w:eastAsia="it-IT"/>
        </w:rPr>
        <w:tab/>
      </w:r>
      <w:r w:rsidRPr="00844EDC">
        <w:rPr>
          <w:sz w:val="24"/>
          <w:szCs w:val="24"/>
          <w:lang w:eastAsia="it-IT"/>
        </w:rPr>
        <w:tab/>
        <w:t xml:space="preserve">□ </w:t>
      </w:r>
      <w:r w:rsidRPr="00844EDC">
        <w:rPr>
          <w:b/>
          <w:bCs/>
          <w:sz w:val="24"/>
          <w:szCs w:val="24"/>
          <w:lang w:eastAsia="it-IT"/>
        </w:rPr>
        <w:t>Contrassegno</w:t>
      </w:r>
    </w:p>
    <w:p w14:paraId="75376AAF" w14:textId="6AD00842" w:rsidR="005E6152" w:rsidRDefault="005E6152" w:rsidP="00651D26">
      <w:pPr>
        <w:suppressAutoHyphens w:val="0"/>
        <w:spacing w:line="276" w:lineRule="auto"/>
        <w:jc w:val="both"/>
        <w:rPr>
          <w:sz w:val="24"/>
          <w:szCs w:val="24"/>
          <w:lang w:eastAsia="it-IT"/>
        </w:rPr>
      </w:pPr>
    </w:p>
    <w:p w14:paraId="49D9AD9C" w14:textId="77777777" w:rsidR="00651D26" w:rsidRPr="00844EDC" w:rsidRDefault="00651D26" w:rsidP="00651D26">
      <w:pPr>
        <w:suppressAutoHyphens w:val="0"/>
        <w:spacing w:line="276" w:lineRule="auto"/>
        <w:jc w:val="both"/>
        <w:rPr>
          <w:sz w:val="24"/>
          <w:szCs w:val="24"/>
          <w:lang w:eastAsia="it-IT"/>
        </w:rPr>
      </w:pPr>
    </w:p>
    <w:p w14:paraId="6A04AFDC" w14:textId="77777777" w:rsidR="005E6152" w:rsidRPr="00844EDC" w:rsidRDefault="005E6152" w:rsidP="00651D26">
      <w:pPr>
        <w:pStyle w:val="Paragrafoelenco"/>
        <w:numPr>
          <w:ilvl w:val="0"/>
          <w:numId w:val="8"/>
        </w:numPr>
        <w:suppressAutoHyphens w:val="0"/>
        <w:spacing w:line="276" w:lineRule="auto"/>
        <w:jc w:val="both"/>
        <w:rPr>
          <w:sz w:val="24"/>
          <w:szCs w:val="24"/>
          <w:lang w:eastAsia="it-IT"/>
        </w:rPr>
      </w:pPr>
      <w:r w:rsidRPr="00844EDC">
        <w:rPr>
          <w:sz w:val="24"/>
          <w:szCs w:val="24"/>
          <w:lang w:eastAsia="it-IT"/>
        </w:rPr>
        <w:t>Produzione certificata nell’annata precedente superiore a 10.000 hl</w:t>
      </w:r>
    </w:p>
    <w:p w14:paraId="50DB8787" w14:textId="77777777" w:rsidR="005E6152" w:rsidRPr="00844EDC" w:rsidRDefault="005E6152" w:rsidP="00651D26">
      <w:pPr>
        <w:suppressAutoHyphens w:val="0"/>
        <w:spacing w:line="276" w:lineRule="auto"/>
        <w:ind w:left="2124" w:firstLine="708"/>
        <w:rPr>
          <w:sz w:val="24"/>
          <w:szCs w:val="24"/>
          <w:lang w:eastAsia="it-IT"/>
        </w:rPr>
      </w:pPr>
      <w:r w:rsidRPr="00844EDC">
        <w:rPr>
          <w:sz w:val="24"/>
          <w:szCs w:val="24"/>
          <w:lang w:eastAsia="it-IT"/>
        </w:rPr>
        <w:t xml:space="preserve">□ </w:t>
      </w:r>
      <w:r w:rsidRPr="00844EDC">
        <w:rPr>
          <w:b/>
          <w:bCs/>
          <w:sz w:val="24"/>
          <w:szCs w:val="24"/>
          <w:lang w:eastAsia="it-IT"/>
        </w:rPr>
        <w:t>Si</w:t>
      </w:r>
      <w:r w:rsidRPr="00844EDC">
        <w:rPr>
          <w:b/>
          <w:bCs/>
          <w:sz w:val="24"/>
          <w:szCs w:val="24"/>
          <w:lang w:eastAsia="it-IT"/>
        </w:rPr>
        <w:tab/>
      </w:r>
      <w:r w:rsidRPr="00844EDC">
        <w:rPr>
          <w:b/>
          <w:bCs/>
          <w:sz w:val="24"/>
          <w:szCs w:val="24"/>
          <w:lang w:eastAsia="it-IT"/>
        </w:rPr>
        <w:tab/>
      </w:r>
      <w:r w:rsidRPr="00844EDC">
        <w:rPr>
          <w:b/>
          <w:bCs/>
          <w:sz w:val="24"/>
          <w:szCs w:val="24"/>
          <w:lang w:eastAsia="it-IT"/>
        </w:rPr>
        <w:tab/>
        <w:t>□ No</w:t>
      </w:r>
    </w:p>
    <w:p w14:paraId="10EB2282" w14:textId="0AE43A7C" w:rsidR="005E6152" w:rsidRDefault="005E6152" w:rsidP="00651D26">
      <w:pPr>
        <w:suppressAutoHyphens w:val="0"/>
        <w:spacing w:line="276" w:lineRule="auto"/>
        <w:jc w:val="both"/>
        <w:rPr>
          <w:sz w:val="24"/>
          <w:szCs w:val="24"/>
          <w:lang w:eastAsia="it-IT"/>
        </w:rPr>
      </w:pPr>
    </w:p>
    <w:p w14:paraId="70A4514E" w14:textId="77777777" w:rsidR="00651D26" w:rsidRPr="00844EDC" w:rsidRDefault="00651D26" w:rsidP="00651D26">
      <w:pPr>
        <w:suppressAutoHyphens w:val="0"/>
        <w:spacing w:line="276" w:lineRule="auto"/>
        <w:jc w:val="both"/>
        <w:rPr>
          <w:sz w:val="24"/>
          <w:szCs w:val="24"/>
          <w:lang w:eastAsia="it-IT"/>
        </w:rPr>
      </w:pPr>
    </w:p>
    <w:p w14:paraId="27978E40" w14:textId="4E40E5DA" w:rsidR="005E6152" w:rsidRPr="00844EDC" w:rsidRDefault="005E6152" w:rsidP="00651D26">
      <w:pPr>
        <w:pStyle w:val="Paragrafoelenco"/>
        <w:numPr>
          <w:ilvl w:val="0"/>
          <w:numId w:val="8"/>
        </w:numPr>
        <w:suppressAutoHyphens w:val="0"/>
        <w:spacing w:line="276" w:lineRule="auto"/>
        <w:jc w:val="both"/>
        <w:rPr>
          <w:sz w:val="24"/>
          <w:szCs w:val="24"/>
          <w:lang w:eastAsia="it-IT"/>
        </w:rPr>
      </w:pPr>
      <w:r w:rsidRPr="00844EDC">
        <w:rPr>
          <w:sz w:val="24"/>
          <w:szCs w:val="24"/>
          <w:lang w:eastAsia="it-IT"/>
        </w:rPr>
        <w:t>Modalità di esecuzione dei controlli analitici e organolettici</w:t>
      </w:r>
      <w:r w:rsidR="00314E1D">
        <w:rPr>
          <w:sz w:val="24"/>
          <w:szCs w:val="24"/>
          <w:lang w:eastAsia="it-IT"/>
        </w:rPr>
        <w:t xml:space="preserve"> </w:t>
      </w:r>
      <w:r w:rsidR="00314E1D">
        <w:rPr>
          <w:sz w:val="24"/>
          <w:szCs w:val="24"/>
          <w:vertAlign w:val="superscript"/>
          <w:lang w:eastAsia="it-IT"/>
        </w:rPr>
        <w:t>IV</w:t>
      </w:r>
      <w:r w:rsidRPr="00844EDC">
        <w:rPr>
          <w:sz w:val="24"/>
          <w:szCs w:val="24"/>
          <w:lang w:eastAsia="it-IT"/>
        </w:rPr>
        <w:t>:</w:t>
      </w:r>
    </w:p>
    <w:p w14:paraId="7C38E97D" w14:textId="4A68E490" w:rsidR="005E6152" w:rsidRPr="00844EDC" w:rsidRDefault="005E6152" w:rsidP="00651D26">
      <w:pPr>
        <w:suppressAutoHyphens w:val="0"/>
        <w:spacing w:line="276" w:lineRule="auto"/>
        <w:ind w:left="2124" w:firstLine="708"/>
        <w:rPr>
          <w:sz w:val="24"/>
          <w:szCs w:val="24"/>
          <w:lang w:eastAsia="it-IT"/>
        </w:rPr>
      </w:pPr>
      <w:r w:rsidRPr="00844EDC">
        <w:rPr>
          <w:sz w:val="24"/>
          <w:szCs w:val="24"/>
          <w:lang w:eastAsia="it-IT"/>
        </w:rPr>
        <w:t>□</w:t>
      </w:r>
      <w:r w:rsidR="00650A19">
        <w:rPr>
          <w:sz w:val="24"/>
          <w:szCs w:val="24"/>
          <w:lang w:eastAsia="it-IT"/>
        </w:rPr>
        <w:t xml:space="preserve"> </w:t>
      </w:r>
      <w:r w:rsidRPr="00844EDC">
        <w:rPr>
          <w:b/>
          <w:bCs/>
          <w:sz w:val="24"/>
          <w:szCs w:val="24"/>
          <w:lang w:eastAsia="it-IT"/>
        </w:rPr>
        <w:t>Sistematica</w:t>
      </w:r>
      <w:r w:rsidRPr="00844EDC">
        <w:rPr>
          <w:sz w:val="24"/>
          <w:szCs w:val="24"/>
          <w:lang w:eastAsia="it-IT"/>
        </w:rPr>
        <w:t xml:space="preserve"> </w:t>
      </w:r>
      <w:r w:rsidRPr="00844EDC">
        <w:rPr>
          <w:sz w:val="24"/>
          <w:szCs w:val="24"/>
          <w:lang w:eastAsia="it-IT"/>
        </w:rPr>
        <w:tab/>
        <w:t xml:space="preserve">□ A </w:t>
      </w:r>
      <w:r w:rsidRPr="00844EDC">
        <w:rPr>
          <w:b/>
          <w:bCs/>
          <w:sz w:val="24"/>
          <w:szCs w:val="24"/>
          <w:lang w:eastAsia="it-IT"/>
        </w:rPr>
        <w:t>campione</w:t>
      </w:r>
      <w:r w:rsidR="00314E1D">
        <w:rPr>
          <w:b/>
          <w:bCs/>
          <w:sz w:val="24"/>
          <w:szCs w:val="24"/>
          <w:lang w:eastAsia="it-IT"/>
        </w:rPr>
        <w:t xml:space="preserve"> </w:t>
      </w:r>
      <w:r w:rsidR="00314E1D">
        <w:rPr>
          <w:b/>
          <w:bCs/>
          <w:sz w:val="24"/>
          <w:szCs w:val="24"/>
          <w:vertAlign w:val="superscript"/>
          <w:lang w:eastAsia="it-IT"/>
        </w:rPr>
        <w:t>v</w:t>
      </w:r>
    </w:p>
    <w:p w14:paraId="2E62621D" w14:textId="3EE60739" w:rsidR="005E6152" w:rsidRDefault="005E6152" w:rsidP="00651D26">
      <w:pPr>
        <w:suppressAutoHyphens w:val="0"/>
        <w:spacing w:line="276" w:lineRule="auto"/>
        <w:jc w:val="both"/>
        <w:rPr>
          <w:sz w:val="24"/>
          <w:szCs w:val="24"/>
          <w:lang w:eastAsia="it-IT"/>
        </w:rPr>
      </w:pPr>
    </w:p>
    <w:p w14:paraId="19AFEF79" w14:textId="77777777" w:rsidR="00651D26" w:rsidRPr="00844EDC" w:rsidRDefault="00651D26" w:rsidP="00651D26">
      <w:pPr>
        <w:suppressAutoHyphens w:val="0"/>
        <w:spacing w:line="276" w:lineRule="auto"/>
        <w:jc w:val="both"/>
        <w:rPr>
          <w:sz w:val="24"/>
          <w:szCs w:val="24"/>
          <w:lang w:eastAsia="it-IT"/>
        </w:rPr>
      </w:pPr>
    </w:p>
    <w:p w14:paraId="0F5AB633" w14:textId="5C229D5F" w:rsidR="005E6152" w:rsidRPr="00844EDC" w:rsidRDefault="005E6152" w:rsidP="00651D26">
      <w:pPr>
        <w:pStyle w:val="Paragrafoelenco"/>
        <w:numPr>
          <w:ilvl w:val="0"/>
          <w:numId w:val="8"/>
        </w:numPr>
        <w:suppressAutoHyphens w:val="0"/>
        <w:spacing w:line="276" w:lineRule="auto"/>
        <w:jc w:val="both"/>
        <w:rPr>
          <w:sz w:val="24"/>
          <w:szCs w:val="24"/>
          <w:lang w:eastAsia="it-IT"/>
        </w:rPr>
      </w:pPr>
      <w:r w:rsidRPr="00844EDC">
        <w:rPr>
          <w:sz w:val="24"/>
          <w:szCs w:val="24"/>
          <w:lang w:eastAsia="it-IT"/>
        </w:rPr>
        <w:t>Applicazione dell’analisi del rischio per l’individuazione degli operatori da sottoporre a controllo</w:t>
      </w:r>
      <w:r w:rsidR="00314E1D">
        <w:rPr>
          <w:sz w:val="24"/>
          <w:szCs w:val="24"/>
          <w:vertAlign w:val="superscript"/>
          <w:lang w:eastAsia="it-IT"/>
        </w:rPr>
        <w:t xml:space="preserve"> VI</w:t>
      </w:r>
      <w:r w:rsidRPr="00844EDC">
        <w:rPr>
          <w:sz w:val="24"/>
          <w:szCs w:val="24"/>
          <w:lang w:eastAsia="it-IT"/>
        </w:rPr>
        <w:t>.</w:t>
      </w:r>
    </w:p>
    <w:p w14:paraId="260C76D4" w14:textId="77777777" w:rsidR="005E6152" w:rsidRPr="00844EDC" w:rsidRDefault="005E6152" w:rsidP="00651D26">
      <w:pPr>
        <w:suppressAutoHyphens w:val="0"/>
        <w:spacing w:line="276" w:lineRule="auto"/>
        <w:ind w:left="2124" w:firstLine="708"/>
        <w:rPr>
          <w:sz w:val="24"/>
          <w:szCs w:val="24"/>
          <w:lang w:eastAsia="it-IT"/>
        </w:rPr>
      </w:pPr>
      <w:r w:rsidRPr="00844EDC">
        <w:rPr>
          <w:sz w:val="24"/>
          <w:szCs w:val="24"/>
          <w:lang w:eastAsia="it-IT"/>
        </w:rPr>
        <w:t xml:space="preserve">□ </w:t>
      </w:r>
      <w:r w:rsidRPr="00844EDC">
        <w:rPr>
          <w:b/>
          <w:bCs/>
          <w:sz w:val="24"/>
          <w:szCs w:val="24"/>
          <w:lang w:eastAsia="it-IT"/>
        </w:rPr>
        <w:t>Si</w:t>
      </w:r>
      <w:r w:rsidRPr="00844EDC">
        <w:rPr>
          <w:b/>
          <w:bCs/>
          <w:sz w:val="24"/>
          <w:szCs w:val="24"/>
          <w:lang w:eastAsia="it-IT"/>
        </w:rPr>
        <w:tab/>
      </w:r>
      <w:r w:rsidRPr="00844EDC">
        <w:rPr>
          <w:b/>
          <w:bCs/>
          <w:sz w:val="24"/>
          <w:szCs w:val="24"/>
          <w:lang w:eastAsia="it-IT"/>
        </w:rPr>
        <w:tab/>
      </w:r>
      <w:r w:rsidRPr="00844EDC">
        <w:rPr>
          <w:b/>
          <w:bCs/>
          <w:sz w:val="24"/>
          <w:szCs w:val="24"/>
          <w:lang w:eastAsia="it-IT"/>
        </w:rPr>
        <w:tab/>
        <w:t>□ No</w:t>
      </w:r>
    </w:p>
    <w:p w14:paraId="4737749D" w14:textId="0D82BFAA" w:rsidR="005E6152" w:rsidRDefault="005E6152" w:rsidP="00651D26">
      <w:pPr>
        <w:suppressAutoHyphens w:val="0"/>
        <w:spacing w:line="276" w:lineRule="auto"/>
        <w:jc w:val="both"/>
        <w:rPr>
          <w:sz w:val="24"/>
          <w:szCs w:val="24"/>
          <w:lang w:eastAsia="it-IT"/>
        </w:rPr>
      </w:pPr>
    </w:p>
    <w:p w14:paraId="6BFF93E7" w14:textId="77777777" w:rsidR="00651D26" w:rsidRPr="00844EDC" w:rsidRDefault="00651D26" w:rsidP="00651D26">
      <w:pPr>
        <w:suppressAutoHyphens w:val="0"/>
        <w:spacing w:line="276" w:lineRule="auto"/>
        <w:jc w:val="both"/>
        <w:rPr>
          <w:sz w:val="24"/>
          <w:szCs w:val="24"/>
          <w:lang w:eastAsia="it-IT"/>
        </w:rPr>
      </w:pPr>
    </w:p>
    <w:p w14:paraId="35817D75" w14:textId="128FFAB3" w:rsidR="005E6152" w:rsidRPr="00844EDC" w:rsidRDefault="005E6152" w:rsidP="00651D26">
      <w:pPr>
        <w:pStyle w:val="Paragrafoelenco"/>
        <w:numPr>
          <w:ilvl w:val="0"/>
          <w:numId w:val="8"/>
        </w:numPr>
        <w:suppressAutoHyphens w:val="0"/>
        <w:spacing w:line="276" w:lineRule="auto"/>
        <w:jc w:val="both"/>
        <w:rPr>
          <w:sz w:val="24"/>
          <w:szCs w:val="24"/>
          <w:lang w:eastAsia="it-IT"/>
        </w:rPr>
      </w:pPr>
      <w:r w:rsidRPr="00844EDC">
        <w:rPr>
          <w:sz w:val="24"/>
          <w:szCs w:val="24"/>
          <w:lang w:eastAsia="it-IT"/>
        </w:rPr>
        <w:t>Presenza di altri operatori, che svolgono attività esclusive, non previsti nelle categorie indicate nel DM n. 7552 del 2 agosto 2018</w:t>
      </w:r>
      <w:r w:rsidR="00A92A67">
        <w:rPr>
          <w:sz w:val="24"/>
          <w:szCs w:val="24"/>
          <w:lang w:eastAsia="it-IT"/>
        </w:rPr>
        <w:t xml:space="preserve"> </w:t>
      </w:r>
      <w:r w:rsidR="00314E1D">
        <w:rPr>
          <w:sz w:val="24"/>
          <w:szCs w:val="24"/>
          <w:vertAlign w:val="superscript"/>
          <w:lang w:eastAsia="it-IT"/>
        </w:rPr>
        <w:t>VII</w:t>
      </w:r>
      <w:r w:rsidRPr="00844EDC">
        <w:rPr>
          <w:sz w:val="24"/>
          <w:szCs w:val="24"/>
          <w:lang w:eastAsia="it-IT"/>
        </w:rPr>
        <w:t xml:space="preserve">: ___________________________ </w:t>
      </w:r>
    </w:p>
    <w:p w14:paraId="55844D92" w14:textId="2A855F33" w:rsidR="005E6152" w:rsidRDefault="005E6152" w:rsidP="00651D26">
      <w:pPr>
        <w:suppressAutoHyphens w:val="0"/>
        <w:spacing w:line="276" w:lineRule="auto"/>
        <w:jc w:val="both"/>
        <w:rPr>
          <w:sz w:val="24"/>
          <w:szCs w:val="24"/>
          <w:lang w:eastAsia="it-IT"/>
        </w:rPr>
      </w:pPr>
    </w:p>
    <w:p w14:paraId="59A1FAC5" w14:textId="77777777" w:rsidR="003F3ECB" w:rsidRPr="00844EDC" w:rsidRDefault="003F3ECB" w:rsidP="00651D26">
      <w:pPr>
        <w:suppressAutoHyphens w:val="0"/>
        <w:spacing w:line="276" w:lineRule="auto"/>
        <w:jc w:val="both"/>
        <w:rPr>
          <w:sz w:val="24"/>
          <w:szCs w:val="24"/>
          <w:lang w:eastAsia="it-IT"/>
        </w:rPr>
      </w:pPr>
    </w:p>
    <w:p w14:paraId="4FA0CFE7" w14:textId="77777777" w:rsidR="005E6152" w:rsidRPr="00844EDC" w:rsidRDefault="005E6152" w:rsidP="00651D26">
      <w:pPr>
        <w:pStyle w:val="Paragrafoelenco"/>
        <w:numPr>
          <w:ilvl w:val="0"/>
          <w:numId w:val="8"/>
        </w:numPr>
        <w:suppressAutoHyphens w:val="0"/>
        <w:spacing w:line="276" w:lineRule="auto"/>
        <w:jc w:val="both"/>
        <w:rPr>
          <w:sz w:val="24"/>
          <w:szCs w:val="24"/>
          <w:lang w:eastAsia="it-IT"/>
        </w:rPr>
      </w:pPr>
      <w:r w:rsidRPr="00844EDC">
        <w:rPr>
          <w:sz w:val="24"/>
          <w:szCs w:val="24"/>
          <w:lang w:eastAsia="it-IT"/>
        </w:rPr>
        <w:t>Percentuale di operatori da sottoporre a controlli</w:t>
      </w:r>
    </w:p>
    <w:p w14:paraId="6754A00A" w14:textId="747CC3B3" w:rsidR="005E6152" w:rsidRPr="00844EDC" w:rsidRDefault="005E6152" w:rsidP="00651D26">
      <w:pPr>
        <w:suppressAutoHyphens w:val="0"/>
        <w:spacing w:line="276" w:lineRule="auto"/>
        <w:ind w:firstLine="708"/>
        <w:rPr>
          <w:sz w:val="24"/>
          <w:szCs w:val="24"/>
          <w:lang w:eastAsia="it-IT"/>
        </w:rPr>
      </w:pPr>
      <w:r w:rsidRPr="00844EDC">
        <w:rPr>
          <w:sz w:val="24"/>
          <w:szCs w:val="24"/>
          <w:lang w:eastAsia="it-IT"/>
        </w:rPr>
        <w:t>□</w:t>
      </w:r>
      <w:r w:rsidRPr="00844EDC">
        <w:rPr>
          <w:sz w:val="24"/>
          <w:szCs w:val="24"/>
          <w:lang w:eastAsia="it-IT"/>
        </w:rPr>
        <w:tab/>
      </w:r>
      <w:r w:rsidRPr="005E0744">
        <w:rPr>
          <w:b/>
          <w:bCs/>
          <w:sz w:val="24"/>
          <w:szCs w:val="24"/>
          <w:lang w:eastAsia="it-IT"/>
        </w:rPr>
        <w:t>Minime previste dal DM</w:t>
      </w:r>
      <w:r w:rsidRPr="00844EDC">
        <w:rPr>
          <w:sz w:val="24"/>
          <w:szCs w:val="24"/>
          <w:lang w:eastAsia="it-IT"/>
        </w:rPr>
        <w:t xml:space="preserve"> </w:t>
      </w:r>
      <w:r w:rsidRPr="00844EDC">
        <w:rPr>
          <w:sz w:val="24"/>
          <w:szCs w:val="24"/>
          <w:lang w:eastAsia="it-IT"/>
        </w:rPr>
        <w:tab/>
        <w:t>□</w:t>
      </w:r>
      <w:r w:rsidRPr="00844EDC">
        <w:rPr>
          <w:sz w:val="24"/>
          <w:szCs w:val="24"/>
          <w:lang w:eastAsia="it-IT"/>
        </w:rPr>
        <w:tab/>
      </w:r>
      <w:r w:rsidRPr="005E0744">
        <w:rPr>
          <w:b/>
          <w:bCs/>
          <w:sz w:val="24"/>
          <w:szCs w:val="24"/>
          <w:lang w:eastAsia="it-IT"/>
        </w:rPr>
        <w:t>Nuova proposta</w:t>
      </w:r>
      <w:r w:rsidRPr="00844EDC">
        <w:rPr>
          <w:sz w:val="24"/>
          <w:szCs w:val="24"/>
          <w:lang w:eastAsia="it-IT"/>
        </w:rPr>
        <w:t>:</w:t>
      </w:r>
    </w:p>
    <w:p w14:paraId="348C98A5" w14:textId="77777777" w:rsidR="005E6152" w:rsidRPr="00844EDC" w:rsidRDefault="005E6152" w:rsidP="005E0744">
      <w:pPr>
        <w:pStyle w:val="Paragrafoelenco"/>
        <w:suppressAutoHyphens w:val="0"/>
        <w:spacing w:line="276" w:lineRule="auto"/>
        <w:ind w:left="4962" w:right="-285"/>
        <w:jc w:val="both"/>
        <w:rPr>
          <w:lang w:eastAsia="it-IT"/>
        </w:rPr>
      </w:pPr>
      <w:r w:rsidRPr="00844EDC">
        <w:rPr>
          <w:lang w:eastAsia="it-IT"/>
        </w:rPr>
        <w:t xml:space="preserve">Viticoltore: </w:t>
      </w:r>
      <w:r w:rsidRPr="00844EDC">
        <w:rPr>
          <w:lang w:eastAsia="it-IT"/>
        </w:rPr>
        <w:tab/>
      </w:r>
      <w:r w:rsidRPr="00844EDC">
        <w:rPr>
          <w:lang w:eastAsia="it-IT"/>
        </w:rPr>
        <w:tab/>
      </w:r>
      <w:r w:rsidRPr="00844EDC">
        <w:rPr>
          <w:lang w:eastAsia="it-IT"/>
        </w:rPr>
        <w:tab/>
      </w:r>
      <w:r w:rsidRPr="00844EDC">
        <w:rPr>
          <w:lang w:eastAsia="it-IT"/>
        </w:rPr>
        <w:tab/>
      </w:r>
      <w:r w:rsidRPr="00844EDC">
        <w:rPr>
          <w:lang w:eastAsia="it-IT"/>
        </w:rPr>
        <w:tab/>
        <w:t xml:space="preserve">__% </w:t>
      </w:r>
    </w:p>
    <w:p w14:paraId="10C8B2D5" w14:textId="77777777" w:rsidR="005E6152" w:rsidRPr="00844EDC" w:rsidRDefault="005E6152" w:rsidP="005E0744">
      <w:pPr>
        <w:pStyle w:val="Paragrafoelenco"/>
        <w:suppressAutoHyphens w:val="0"/>
        <w:spacing w:line="276" w:lineRule="auto"/>
        <w:ind w:left="4962" w:right="-285"/>
        <w:jc w:val="both"/>
        <w:rPr>
          <w:lang w:eastAsia="it-IT"/>
        </w:rPr>
      </w:pPr>
      <w:r w:rsidRPr="00844EDC">
        <w:rPr>
          <w:lang w:eastAsia="it-IT"/>
        </w:rPr>
        <w:t xml:space="preserve">Intermediario di uve destinate alla vinificazione: </w:t>
      </w:r>
      <w:r w:rsidRPr="00844EDC">
        <w:rPr>
          <w:lang w:eastAsia="it-IT"/>
        </w:rPr>
        <w:tab/>
        <w:t xml:space="preserve">__% </w:t>
      </w:r>
    </w:p>
    <w:p w14:paraId="7E815464" w14:textId="77777777" w:rsidR="005E6152" w:rsidRPr="00844EDC" w:rsidRDefault="005E6152" w:rsidP="005E0744">
      <w:pPr>
        <w:pStyle w:val="Paragrafoelenco"/>
        <w:suppressAutoHyphens w:val="0"/>
        <w:spacing w:line="276" w:lineRule="auto"/>
        <w:ind w:left="4962" w:right="-285"/>
        <w:jc w:val="both"/>
        <w:rPr>
          <w:lang w:eastAsia="it-IT"/>
        </w:rPr>
      </w:pPr>
      <w:r w:rsidRPr="00844EDC">
        <w:rPr>
          <w:lang w:eastAsia="it-IT"/>
        </w:rPr>
        <w:t xml:space="preserve">Vinificatore: </w:t>
      </w:r>
      <w:r w:rsidRPr="00844EDC">
        <w:rPr>
          <w:lang w:eastAsia="it-IT"/>
        </w:rPr>
        <w:tab/>
      </w:r>
      <w:r w:rsidRPr="00844EDC">
        <w:rPr>
          <w:lang w:eastAsia="it-IT"/>
        </w:rPr>
        <w:tab/>
      </w:r>
      <w:r w:rsidRPr="00844EDC">
        <w:rPr>
          <w:lang w:eastAsia="it-IT"/>
        </w:rPr>
        <w:tab/>
      </w:r>
      <w:r w:rsidRPr="00844EDC">
        <w:rPr>
          <w:lang w:eastAsia="it-IT"/>
        </w:rPr>
        <w:tab/>
      </w:r>
      <w:r w:rsidRPr="00844EDC">
        <w:rPr>
          <w:lang w:eastAsia="it-IT"/>
        </w:rPr>
        <w:tab/>
        <w:t xml:space="preserve">__% </w:t>
      </w:r>
    </w:p>
    <w:p w14:paraId="428F7750" w14:textId="77777777" w:rsidR="005E6152" w:rsidRPr="00844EDC" w:rsidRDefault="005E6152" w:rsidP="005E0744">
      <w:pPr>
        <w:pStyle w:val="Paragrafoelenco"/>
        <w:suppressAutoHyphens w:val="0"/>
        <w:spacing w:line="276" w:lineRule="auto"/>
        <w:ind w:left="4962" w:right="-285"/>
        <w:jc w:val="both"/>
        <w:rPr>
          <w:lang w:eastAsia="it-IT"/>
        </w:rPr>
      </w:pPr>
      <w:r w:rsidRPr="00844EDC">
        <w:rPr>
          <w:lang w:eastAsia="it-IT"/>
        </w:rPr>
        <w:t>Intermediario di vini sfusi a DO/IG:</w:t>
      </w:r>
      <w:r w:rsidRPr="00844EDC">
        <w:rPr>
          <w:lang w:eastAsia="it-IT"/>
        </w:rPr>
        <w:tab/>
      </w:r>
      <w:r w:rsidRPr="00844EDC">
        <w:rPr>
          <w:lang w:eastAsia="it-IT"/>
        </w:rPr>
        <w:tab/>
        <w:t xml:space="preserve">__% </w:t>
      </w:r>
    </w:p>
    <w:p w14:paraId="14E122FD" w14:textId="77777777" w:rsidR="005E6152" w:rsidRPr="00844EDC" w:rsidRDefault="005E6152" w:rsidP="005E0744">
      <w:pPr>
        <w:pStyle w:val="Paragrafoelenco"/>
        <w:suppressAutoHyphens w:val="0"/>
        <w:spacing w:line="276" w:lineRule="auto"/>
        <w:ind w:left="4962" w:right="-285"/>
        <w:jc w:val="both"/>
        <w:rPr>
          <w:lang w:eastAsia="it-IT"/>
        </w:rPr>
      </w:pPr>
      <w:r w:rsidRPr="00844EDC">
        <w:rPr>
          <w:lang w:eastAsia="it-IT"/>
        </w:rPr>
        <w:t>Imbottigliatore/Etichettatore:</w:t>
      </w:r>
      <w:r w:rsidRPr="00844EDC">
        <w:rPr>
          <w:lang w:eastAsia="it-IT"/>
        </w:rPr>
        <w:tab/>
      </w:r>
      <w:r w:rsidRPr="00844EDC">
        <w:rPr>
          <w:lang w:eastAsia="it-IT"/>
        </w:rPr>
        <w:tab/>
      </w:r>
      <w:r w:rsidRPr="00844EDC">
        <w:rPr>
          <w:lang w:eastAsia="it-IT"/>
        </w:rPr>
        <w:tab/>
        <w:t xml:space="preserve">__% </w:t>
      </w:r>
    </w:p>
    <w:p w14:paraId="1C07FF1B" w14:textId="7F7856B0" w:rsidR="005E6152" w:rsidRPr="00844EDC" w:rsidRDefault="005E6152" w:rsidP="005E0744">
      <w:pPr>
        <w:pStyle w:val="Paragrafoelenco"/>
        <w:suppressAutoHyphens w:val="0"/>
        <w:spacing w:line="276" w:lineRule="auto"/>
        <w:ind w:left="4962" w:right="-285"/>
        <w:jc w:val="both"/>
        <w:rPr>
          <w:sz w:val="24"/>
          <w:szCs w:val="24"/>
          <w:lang w:eastAsia="it-IT"/>
        </w:rPr>
      </w:pPr>
      <w:r w:rsidRPr="00844EDC">
        <w:rPr>
          <w:lang w:eastAsia="it-IT"/>
        </w:rPr>
        <w:t xml:space="preserve">Altro operatore di cui al sopracitato punto </w:t>
      </w:r>
      <w:r w:rsidR="00825C1E">
        <w:rPr>
          <w:lang w:eastAsia="it-IT"/>
        </w:rPr>
        <w:t>5</w:t>
      </w:r>
      <w:r w:rsidRPr="00844EDC">
        <w:rPr>
          <w:lang w:eastAsia="it-IT"/>
        </w:rPr>
        <w:t>:</w:t>
      </w:r>
      <w:r w:rsidRPr="00844EDC">
        <w:rPr>
          <w:lang w:eastAsia="it-IT"/>
        </w:rPr>
        <w:tab/>
        <w:t xml:space="preserve">__% </w:t>
      </w:r>
    </w:p>
    <w:p w14:paraId="0A544B87" w14:textId="3FD85B17" w:rsidR="00650A19" w:rsidRDefault="00650A19" w:rsidP="005E0744">
      <w:pPr>
        <w:pStyle w:val="Paragrafoelenco"/>
        <w:suppressAutoHyphens w:val="0"/>
        <w:spacing w:line="276" w:lineRule="auto"/>
        <w:ind w:left="5670"/>
        <w:jc w:val="both"/>
        <w:rPr>
          <w:sz w:val="24"/>
          <w:szCs w:val="24"/>
          <w:lang w:eastAsia="it-IT"/>
        </w:rPr>
      </w:pPr>
    </w:p>
    <w:p w14:paraId="6A2B4B89" w14:textId="77777777" w:rsidR="00FB73BC" w:rsidRDefault="00FB73BC" w:rsidP="00651D26">
      <w:pPr>
        <w:pStyle w:val="Paragrafoelenco"/>
        <w:suppressAutoHyphens w:val="0"/>
        <w:spacing w:line="276" w:lineRule="auto"/>
        <w:ind w:left="502"/>
        <w:jc w:val="both"/>
        <w:rPr>
          <w:sz w:val="24"/>
          <w:szCs w:val="24"/>
          <w:lang w:eastAsia="it-IT"/>
        </w:rPr>
      </w:pPr>
    </w:p>
    <w:p w14:paraId="79D27550" w14:textId="0EA60810" w:rsidR="005E6152" w:rsidRPr="00844EDC" w:rsidRDefault="005E6152" w:rsidP="00651D26">
      <w:pPr>
        <w:pStyle w:val="Paragrafoelenco"/>
        <w:numPr>
          <w:ilvl w:val="0"/>
          <w:numId w:val="8"/>
        </w:numPr>
        <w:suppressAutoHyphens w:val="0"/>
        <w:spacing w:line="276" w:lineRule="auto"/>
        <w:jc w:val="both"/>
        <w:rPr>
          <w:sz w:val="24"/>
          <w:szCs w:val="24"/>
          <w:lang w:eastAsia="it-IT"/>
        </w:rPr>
      </w:pPr>
      <w:r w:rsidRPr="00844EDC">
        <w:rPr>
          <w:sz w:val="24"/>
          <w:szCs w:val="24"/>
          <w:lang w:eastAsia="it-IT"/>
        </w:rPr>
        <w:t xml:space="preserve">Sono presenti imbottigliatori esteri </w:t>
      </w:r>
      <w:r w:rsidR="00314E1D">
        <w:rPr>
          <w:sz w:val="24"/>
          <w:szCs w:val="24"/>
          <w:vertAlign w:val="superscript"/>
          <w:lang w:eastAsia="it-IT"/>
        </w:rPr>
        <w:t>VIII</w:t>
      </w:r>
    </w:p>
    <w:p w14:paraId="19EB7B58" w14:textId="77777777" w:rsidR="005E6152" w:rsidRPr="00844EDC" w:rsidRDefault="005E6152" w:rsidP="00651D26">
      <w:pPr>
        <w:pStyle w:val="Paragrafoelenco"/>
        <w:suppressAutoHyphens w:val="0"/>
        <w:spacing w:line="276" w:lineRule="auto"/>
        <w:ind w:left="2626" w:firstLine="206"/>
        <w:jc w:val="both"/>
        <w:rPr>
          <w:sz w:val="24"/>
          <w:szCs w:val="24"/>
          <w:lang w:eastAsia="it-IT"/>
        </w:rPr>
      </w:pPr>
      <w:r w:rsidRPr="00844EDC">
        <w:rPr>
          <w:sz w:val="24"/>
          <w:szCs w:val="24"/>
          <w:lang w:eastAsia="it-IT"/>
        </w:rPr>
        <w:t xml:space="preserve">□ </w:t>
      </w:r>
      <w:r w:rsidRPr="00844EDC">
        <w:rPr>
          <w:b/>
          <w:bCs/>
          <w:sz w:val="24"/>
          <w:szCs w:val="24"/>
          <w:lang w:eastAsia="it-IT"/>
        </w:rPr>
        <w:t>Si</w:t>
      </w:r>
      <w:r w:rsidRPr="00844EDC">
        <w:rPr>
          <w:sz w:val="24"/>
          <w:szCs w:val="24"/>
          <w:lang w:eastAsia="it-IT"/>
        </w:rPr>
        <w:t xml:space="preserve"> </w:t>
      </w:r>
      <w:r w:rsidRPr="00844EDC">
        <w:rPr>
          <w:sz w:val="24"/>
          <w:szCs w:val="24"/>
          <w:lang w:eastAsia="it-IT"/>
        </w:rPr>
        <w:tab/>
      </w:r>
      <w:r w:rsidRPr="00844EDC">
        <w:rPr>
          <w:sz w:val="24"/>
          <w:szCs w:val="24"/>
          <w:lang w:eastAsia="it-IT"/>
        </w:rPr>
        <w:tab/>
      </w:r>
      <w:r w:rsidRPr="00844EDC">
        <w:rPr>
          <w:sz w:val="24"/>
          <w:szCs w:val="24"/>
          <w:lang w:eastAsia="it-IT"/>
        </w:rPr>
        <w:tab/>
        <w:t xml:space="preserve">□ </w:t>
      </w:r>
      <w:r w:rsidRPr="00844EDC">
        <w:rPr>
          <w:b/>
          <w:bCs/>
          <w:sz w:val="24"/>
          <w:szCs w:val="24"/>
          <w:lang w:eastAsia="it-IT"/>
        </w:rPr>
        <w:t>No</w:t>
      </w:r>
      <w:r w:rsidRPr="00844EDC">
        <w:rPr>
          <w:sz w:val="24"/>
          <w:szCs w:val="24"/>
          <w:lang w:eastAsia="it-IT"/>
        </w:rPr>
        <w:t xml:space="preserve"> </w:t>
      </w:r>
    </w:p>
    <w:p w14:paraId="79E7AD6A" w14:textId="361E5034" w:rsidR="005E6152" w:rsidRDefault="005E6152" w:rsidP="00651D26">
      <w:pPr>
        <w:suppressAutoHyphens w:val="0"/>
        <w:spacing w:line="276" w:lineRule="auto"/>
        <w:jc w:val="both"/>
        <w:rPr>
          <w:sz w:val="24"/>
          <w:szCs w:val="24"/>
          <w:lang w:eastAsia="it-IT"/>
        </w:rPr>
      </w:pPr>
    </w:p>
    <w:p w14:paraId="33375CB4" w14:textId="4604C78C" w:rsidR="00651D26" w:rsidRDefault="00651D26" w:rsidP="00651D26">
      <w:pPr>
        <w:suppressAutoHyphens w:val="0"/>
        <w:spacing w:line="276" w:lineRule="auto"/>
        <w:jc w:val="both"/>
        <w:rPr>
          <w:sz w:val="24"/>
          <w:szCs w:val="24"/>
          <w:lang w:eastAsia="it-IT"/>
        </w:rPr>
      </w:pPr>
    </w:p>
    <w:p w14:paraId="40682B9D" w14:textId="77777777" w:rsidR="00A47146" w:rsidRPr="00844EDC" w:rsidRDefault="00A47146" w:rsidP="00651D26">
      <w:pPr>
        <w:suppressAutoHyphens w:val="0"/>
        <w:spacing w:line="276" w:lineRule="auto"/>
        <w:jc w:val="both"/>
        <w:rPr>
          <w:sz w:val="24"/>
          <w:szCs w:val="24"/>
          <w:lang w:eastAsia="it-IT"/>
        </w:rPr>
      </w:pPr>
    </w:p>
    <w:p w14:paraId="13D79B2C" w14:textId="77777777" w:rsidR="005E6152" w:rsidRPr="00844EDC" w:rsidRDefault="005E6152" w:rsidP="00651D26">
      <w:pPr>
        <w:pStyle w:val="Paragrafoelenco"/>
        <w:numPr>
          <w:ilvl w:val="0"/>
          <w:numId w:val="8"/>
        </w:numPr>
        <w:suppressAutoHyphens w:val="0"/>
        <w:spacing w:line="276" w:lineRule="auto"/>
        <w:jc w:val="both"/>
        <w:rPr>
          <w:sz w:val="24"/>
          <w:szCs w:val="24"/>
          <w:lang w:eastAsia="it-IT"/>
        </w:rPr>
      </w:pPr>
      <w:r w:rsidRPr="00844EDC">
        <w:rPr>
          <w:sz w:val="24"/>
          <w:szCs w:val="24"/>
          <w:lang w:eastAsia="it-IT"/>
        </w:rPr>
        <w:t>Presenza di convenzione con Consorzio di tutela per distribuzione contrassegni:</w:t>
      </w:r>
    </w:p>
    <w:p w14:paraId="5168B090" w14:textId="77777777" w:rsidR="005E6152" w:rsidRPr="00844EDC" w:rsidRDefault="005E6152" w:rsidP="00651D26">
      <w:pPr>
        <w:pStyle w:val="Paragrafoelenco"/>
        <w:suppressAutoHyphens w:val="0"/>
        <w:spacing w:line="276" w:lineRule="auto"/>
        <w:ind w:left="2626" w:firstLine="206"/>
        <w:jc w:val="both"/>
        <w:rPr>
          <w:sz w:val="24"/>
          <w:szCs w:val="24"/>
          <w:lang w:eastAsia="it-IT"/>
        </w:rPr>
      </w:pPr>
      <w:r w:rsidRPr="00844EDC">
        <w:rPr>
          <w:sz w:val="24"/>
          <w:szCs w:val="24"/>
          <w:lang w:eastAsia="it-IT"/>
        </w:rPr>
        <w:t xml:space="preserve">□ </w:t>
      </w:r>
      <w:r w:rsidRPr="00844EDC">
        <w:rPr>
          <w:b/>
          <w:bCs/>
          <w:sz w:val="24"/>
          <w:szCs w:val="24"/>
          <w:lang w:eastAsia="it-IT"/>
        </w:rPr>
        <w:t>Si</w:t>
      </w:r>
      <w:r w:rsidRPr="00844EDC">
        <w:rPr>
          <w:sz w:val="24"/>
          <w:szCs w:val="24"/>
          <w:lang w:eastAsia="it-IT"/>
        </w:rPr>
        <w:t xml:space="preserve"> </w:t>
      </w:r>
      <w:r w:rsidRPr="00844EDC">
        <w:rPr>
          <w:sz w:val="24"/>
          <w:szCs w:val="24"/>
          <w:lang w:eastAsia="it-IT"/>
        </w:rPr>
        <w:tab/>
      </w:r>
      <w:r w:rsidRPr="00844EDC">
        <w:rPr>
          <w:sz w:val="24"/>
          <w:szCs w:val="24"/>
          <w:lang w:eastAsia="it-IT"/>
        </w:rPr>
        <w:tab/>
      </w:r>
      <w:r w:rsidRPr="00844EDC">
        <w:rPr>
          <w:sz w:val="24"/>
          <w:szCs w:val="24"/>
          <w:lang w:eastAsia="it-IT"/>
        </w:rPr>
        <w:tab/>
        <w:t xml:space="preserve">□ </w:t>
      </w:r>
      <w:r w:rsidRPr="00844EDC">
        <w:rPr>
          <w:b/>
          <w:bCs/>
          <w:sz w:val="24"/>
          <w:szCs w:val="24"/>
          <w:lang w:eastAsia="it-IT"/>
        </w:rPr>
        <w:t>No</w:t>
      </w:r>
      <w:r w:rsidRPr="00844EDC">
        <w:rPr>
          <w:sz w:val="24"/>
          <w:szCs w:val="24"/>
          <w:lang w:eastAsia="it-IT"/>
        </w:rPr>
        <w:t xml:space="preserve"> </w:t>
      </w:r>
    </w:p>
    <w:p w14:paraId="384A6C64" w14:textId="77777777" w:rsidR="005E6152" w:rsidRPr="00844EDC" w:rsidRDefault="005E6152" w:rsidP="00651D26">
      <w:pPr>
        <w:pStyle w:val="Paragrafoelenco"/>
        <w:suppressAutoHyphens w:val="0"/>
        <w:spacing w:line="276" w:lineRule="auto"/>
        <w:ind w:left="2420" w:firstLine="206"/>
        <w:jc w:val="both"/>
        <w:rPr>
          <w:sz w:val="24"/>
          <w:szCs w:val="24"/>
          <w:lang w:eastAsia="it-IT"/>
        </w:rPr>
      </w:pPr>
      <w:r w:rsidRPr="00844EDC">
        <w:rPr>
          <w:sz w:val="24"/>
          <w:szCs w:val="24"/>
          <w:lang w:eastAsia="it-IT"/>
        </w:rPr>
        <w:t>(da allegare)</w:t>
      </w:r>
    </w:p>
    <w:p w14:paraId="4A16DBB8" w14:textId="775DF322" w:rsidR="005E6152" w:rsidRDefault="005E6152" w:rsidP="00651D26">
      <w:pPr>
        <w:pStyle w:val="Paragrafoelenco"/>
        <w:suppressAutoHyphens w:val="0"/>
        <w:spacing w:line="276" w:lineRule="auto"/>
        <w:ind w:left="502"/>
        <w:jc w:val="both"/>
        <w:rPr>
          <w:sz w:val="24"/>
          <w:szCs w:val="24"/>
          <w:lang w:eastAsia="it-IT"/>
        </w:rPr>
      </w:pPr>
    </w:p>
    <w:p w14:paraId="6A455C08" w14:textId="77777777" w:rsidR="00A47146" w:rsidRPr="00844EDC" w:rsidRDefault="00A47146" w:rsidP="00651D26">
      <w:pPr>
        <w:pStyle w:val="Paragrafoelenco"/>
        <w:suppressAutoHyphens w:val="0"/>
        <w:spacing w:line="276" w:lineRule="auto"/>
        <w:ind w:left="502"/>
        <w:jc w:val="both"/>
        <w:rPr>
          <w:sz w:val="24"/>
          <w:szCs w:val="24"/>
          <w:lang w:eastAsia="it-IT"/>
        </w:rPr>
      </w:pPr>
    </w:p>
    <w:p w14:paraId="69F810E3" w14:textId="77777777" w:rsidR="005E6152" w:rsidRPr="00844EDC" w:rsidRDefault="005E6152" w:rsidP="00651D26">
      <w:pPr>
        <w:pStyle w:val="Paragrafoelenco"/>
        <w:numPr>
          <w:ilvl w:val="0"/>
          <w:numId w:val="8"/>
        </w:numPr>
        <w:suppressAutoHyphens w:val="0"/>
        <w:spacing w:line="276" w:lineRule="auto"/>
        <w:jc w:val="both"/>
        <w:rPr>
          <w:sz w:val="24"/>
          <w:szCs w:val="24"/>
          <w:lang w:eastAsia="it-IT"/>
        </w:rPr>
      </w:pPr>
      <w:r w:rsidRPr="00844EDC">
        <w:rPr>
          <w:sz w:val="24"/>
          <w:szCs w:val="24"/>
          <w:lang w:eastAsia="it-IT"/>
        </w:rPr>
        <w:t>Presenza convenzione per affidamento ad altro OdC di parte dei controlli:</w:t>
      </w:r>
    </w:p>
    <w:p w14:paraId="6CACB5A5" w14:textId="77777777" w:rsidR="005E6152" w:rsidRPr="00844EDC" w:rsidRDefault="005E6152" w:rsidP="00651D26">
      <w:pPr>
        <w:pStyle w:val="Paragrafoelenco"/>
        <w:suppressAutoHyphens w:val="0"/>
        <w:spacing w:line="276" w:lineRule="auto"/>
        <w:ind w:left="2626" w:firstLine="206"/>
        <w:jc w:val="both"/>
        <w:rPr>
          <w:sz w:val="24"/>
          <w:szCs w:val="24"/>
          <w:lang w:eastAsia="it-IT"/>
        </w:rPr>
      </w:pPr>
      <w:r w:rsidRPr="00844EDC">
        <w:rPr>
          <w:sz w:val="24"/>
          <w:szCs w:val="24"/>
          <w:lang w:eastAsia="it-IT"/>
        </w:rPr>
        <w:t xml:space="preserve">□ </w:t>
      </w:r>
      <w:r w:rsidRPr="00844EDC">
        <w:rPr>
          <w:b/>
          <w:bCs/>
          <w:sz w:val="24"/>
          <w:szCs w:val="24"/>
          <w:lang w:eastAsia="it-IT"/>
        </w:rPr>
        <w:t>Si</w:t>
      </w:r>
      <w:r w:rsidRPr="00844EDC">
        <w:rPr>
          <w:sz w:val="24"/>
          <w:szCs w:val="24"/>
          <w:lang w:eastAsia="it-IT"/>
        </w:rPr>
        <w:t xml:space="preserve"> </w:t>
      </w:r>
      <w:r w:rsidRPr="00844EDC">
        <w:rPr>
          <w:sz w:val="24"/>
          <w:szCs w:val="24"/>
          <w:lang w:eastAsia="it-IT"/>
        </w:rPr>
        <w:tab/>
      </w:r>
      <w:r w:rsidRPr="00844EDC">
        <w:rPr>
          <w:sz w:val="24"/>
          <w:szCs w:val="24"/>
          <w:lang w:eastAsia="it-IT"/>
        </w:rPr>
        <w:tab/>
      </w:r>
      <w:r w:rsidRPr="00844EDC">
        <w:rPr>
          <w:sz w:val="24"/>
          <w:szCs w:val="24"/>
          <w:lang w:eastAsia="it-IT"/>
        </w:rPr>
        <w:tab/>
        <w:t xml:space="preserve">□ </w:t>
      </w:r>
      <w:r w:rsidRPr="00844EDC">
        <w:rPr>
          <w:b/>
          <w:bCs/>
          <w:sz w:val="24"/>
          <w:szCs w:val="24"/>
          <w:lang w:eastAsia="it-IT"/>
        </w:rPr>
        <w:t>No</w:t>
      </w:r>
      <w:r w:rsidRPr="00844EDC">
        <w:rPr>
          <w:sz w:val="24"/>
          <w:szCs w:val="24"/>
          <w:lang w:eastAsia="it-IT"/>
        </w:rPr>
        <w:t xml:space="preserve"> </w:t>
      </w:r>
    </w:p>
    <w:p w14:paraId="38C16B56" w14:textId="27959974" w:rsidR="005E6152" w:rsidRDefault="005E6152" w:rsidP="00651D26">
      <w:pPr>
        <w:suppressAutoHyphens w:val="0"/>
        <w:spacing w:line="276" w:lineRule="auto"/>
        <w:jc w:val="both"/>
        <w:rPr>
          <w:sz w:val="24"/>
          <w:szCs w:val="24"/>
          <w:lang w:eastAsia="it-IT"/>
        </w:rPr>
      </w:pPr>
    </w:p>
    <w:p w14:paraId="6F3F8766" w14:textId="77777777" w:rsidR="005E6152" w:rsidRDefault="005E6152" w:rsidP="00651D26">
      <w:pPr>
        <w:suppressAutoHyphens w:val="0"/>
        <w:spacing w:line="276" w:lineRule="auto"/>
        <w:ind w:left="567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Se sì: </w:t>
      </w:r>
      <w:r>
        <w:rPr>
          <w:sz w:val="24"/>
          <w:szCs w:val="24"/>
          <w:lang w:eastAsia="it-IT"/>
        </w:rPr>
        <w:tab/>
        <w:t>OdC convenzionato ___________</w:t>
      </w:r>
    </w:p>
    <w:p w14:paraId="733A46FE" w14:textId="77777777" w:rsidR="005E6152" w:rsidRDefault="005E6152" w:rsidP="00651D26">
      <w:pPr>
        <w:suppressAutoHyphens w:val="0"/>
        <w:spacing w:line="276" w:lineRule="auto"/>
        <w:ind w:left="709" w:firstLine="708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Operatori interessati ___________</w:t>
      </w:r>
    </w:p>
    <w:p w14:paraId="1DC270B1" w14:textId="51A8F513" w:rsidR="005E6152" w:rsidRPr="0050622F" w:rsidRDefault="005E6152" w:rsidP="00651D26">
      <w:pPr>
        <w:suppressAutoHyphens w:val="0"/>
        <w:spacing w:line="276" w:lineRule="auto"/>
        <w:ind w:left="709" w:firstLine="708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Data validità convenzione: dal __/__/____ </w:t>
      </w:r>
      <w:r w:rsidR="00DB06EA">
        <w:rPr>
          <w:sz w:val="24"/>
          <w:szCs w:val="24"/>
          <w:lang w:eastAsia="it-IT"/>
        </w:rPr>
        <w:tab/>
      </w:r>
      <w:r w:rsidR="00DB06EA"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>al __/__/____</w:t>
      </w:r>
    </w:p>
    <w:p w14:paraId="4769F7DD" w14:textId="1C632100" w:rsidR="005E6152" w:rsidRDefault="005E6152" w:rsidP="00651D26">
      <w:pPr>
        <w:pStyle w:val="Pidipagina"/>
        <w:spacing w:line="276" w:lineRule="auto"/>
        <w:rPr>
          <w:rFonts w:ascii="Garamond" w:hAnsi="Garamond"/>
          <w:b/>
          <w:sz w:val="24"/>
          <w:szCs w:val="24"/>
        </w:rPr>
      </w:pPr>
    </w:p>
    <w:p w14:paraId="21F5BDD1" w14:textId="77777777" w:rsidR="00651D26" w:rsidRDefault="00651D26" w:rsidP="00651D26">
      <w:pPr>
        <w:pStyle w:val="Pidipagina"/>
        <w:spacing w:line="276" w:lineRule="auto"/>
        <w:rPr>
          <w:rFonts w:ascii="Garamond" w:hAnsi="Garamond"/>
          <w:b/>
          <w:sz w:val="24"/>
          <w:szCs w:val="24"/>
        </w:rPr>
      </w:pPr>
    </w:p>
    <w:p w14:paraId="246C3B4F" w14:textId="283A008E" w:rsidR="001F67E8" w:rsidRPr="006B23D2" w:rsidRDefault="001F67E8" w:rsidP="00651D26">
      <w:pPr>
        <w:pStyle w:val="Paragrafoelenco"/>
        <w:numPr>
          <w:ilvl w:val="0"/>
          <w:numId w:val="8"/>
        </w:numPr>
        <w:suppressAutoHyphens w:val="0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Requisiti specifici, previsti dal disciplinare, per i quali la filiera richiede ulteriori controlli</w:t>
      </w:r>
      <w:r w:rsidR="00467314">
        <w:rPr>
          <w:rFonts w:ascii="Garamond" w:hAnsi="Garamond"/>
          <w:sz w:val="24"/>
          <w:szCs w:val="24"/>
        </w:rPr>
        <w:t xml:space="preserve"> </w:t>
      </w:r>
      <w:r w:rsidR="00314E1D">
        <w:rPr>
          <w:rFonts w:ascii="Garamond" w:hAnsi="Garamond"/>
          <w:sz w:val="24"/>
          <w:szCs w:val="24"/>
          <w:vertAlign w:val="superscript"/>
        </w:rPr>
        <w:t>IX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1035"/>
        <w:gridCol w:w="949"/>
        <w:gridCol w:w="1134"/>
        <w:gridCol w:w="894"/>
        <w:gridCol w:w="949"/>
        <w:gridCol w:w="1177"/>
        <w:gridCol w:w="850"/>
        <w:gridCol w:w="808"/>
        <w:gridCol w:w="1084"/>
      </w:tblGrid>
      <w:tr w:rsidR="001F67E8" w:rsidRPr="006B23D2" w14:paraId="390AB2CC" w14:textId="77777777" w:rsidTr="009D72B2">
        <w:trPr>
          <w:trHeight w:val="262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72C09A8" w14:textId="77777777" w:rsidR="001F67E8" w:rsidRPr="006B23D2" w:rsidRDefault="001F67E8" w:rsidP="00651D26">
            <w:pPr>
              <w:spacing w:line="276" w:lineRule="auto"/>
              <w:jc w:val="center"/>
              <w:rPr>
                <w:rFonts w:ascii="Garamond" w:hAnsi="Garamond"/>
                <w:b/>
                <w:iCs/>
                <w:sz w:val="24"/>
                <w:szCs w:val="24"/>
              </w:rPr>
            </w:pPr>
            <w:r w:rsidRPr="006B23D2">
              <w:rPr>
                <w:rFonts w:ascii="Garamond" w:hAnsi="Garamond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F7B6892" w14:textId="77777777" w:rsidR="001F67E8" w:rsidRPr="006B23D2" w:rsidRDefault="001F67E8" w:rsidP="00651D26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B23D2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5C676A26" w14:textId="77777777" w:rsidR="001F67E8" w:rsidRPr="006B23D2" w:rsidRDefault="001F67E8" w:rsidP="00651D26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B23D2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6602E17" w14:textId="77777777" w:rsidR="001F67E8" w:rsidRPr="006B23D2" w:rsidRDefault="001F67E8" w:rsidP="00651D26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B23D2">
              <w:rPr>
                <w:rFonts w:ascii="Garamond" w:hAnsi="Garamond"/>
                <w:b/>
                <w:sz w:val="24"/>
                <w:szCs w:val="24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2D4EC9E" w14:textId="77777777" w:rsidR="001F67E8" w:rsidRPr="006B23D2" w:rsidRDefault="001F67E8" w:rsidP="00651D26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B23D2">
              <w:rPr>
                <w:rFonts w:ascii="Garamond" w:hAnsi="Garamond"/>
                <w:b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D862F15" w14:textId="77777777" w:rsidR="001F67E8" w:rsidRPr="006B23D2" w:rsidRDefault="001F67E8" w:rsidP="00651D26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B23D2">
              <w:rPr>
                <w:rFonts w:ascii="Garamond" w:hAnsi="Garamond"/>
                <w:b/>
                <w:sz w:val="24"/>
                <w:szCs w:val="24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FC90FA0" w14:textId="77777777" w:rsidR="001F67E8" w:rsidRPr="006B23D2" w:rsidRDefault="001F67E8" w:rsidP="00651D26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B23D2">
              <w:rPr>
                <w:rFonts w:ascii="Garamond" w:hAnsi="Garamond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F691C2E" w14:textId="77777777" w:rsidR="001F67E8" w:rsidRPr="006B23D2" w:rsidRDefault="001F67E8" w:rsidP="00651D26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B23D2">
              <w:rPr>
                <w:rFonts w:ascii="Garamond" w:hAnsi="Garamond"/>
                <w:b/>
                <w:sz w:val="24"/>
                <w:szCs w:val="24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E6AED3F" w14:textId="77777777" w:rsidR="001F67E8" w:rsidRPr="006B23D2" w:rsidRDefault="001F67E8" w:rsidP="00651D26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B23D2">
              <w:rPr>
                <w:rFonts w:ascii="Garamond" w:hAnsi="Garamond"/>
                <w:b/>
                <w:sz w:val="24"/>
                <w:szCs w:val="24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71C703E" w14:textId="77777777" w:rsidR="001F67E8" w:rsidRPr="006B23D2" w:rsidRDefault="001F67E8" w:rsidP="00651D26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B23D2">
              <w:rPr>
                <w:rFonts w:ascii="Garamond" w:hAnsi="Garamond"/>
                <w:b/>
                <w:sz w:val="24"/>
                <w:szCs w:val="24"/>
              </w:rPr>
              <w:t>10</w:t>
            </w:r>
          </w:p>
        </w:tc>
      </w:tr>
      <w:tr w:rsidR="001F67E8" w:rsidRPr="006B23D2" w14:paraId="11744DA9" w14:textId="77777777" w:rsidTr="009D72B2">
        <w:trPr>
          <w:cantSplit/>
          <w:trHeight w:val="857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A79FF65" w14:textId="77777777" w:rsidR="001F67E8" w:rsidRPr="00C43600" w:rsidRDefault="001F67E8" w:rsidP="00651D26">
            <w:pPr>
              <w:spacing w:line="276" w:lineRule="auto"/>
              <w:rPr>
                <w:rFonts w:ascii="Garamond" w:hAnsi="Garamond"/>
                <w:b/>
                <w:iCs/>
              </w:rPr>
            </w:pPr>
            <w:r w:rsidRPr="00C43600">
              <w:rPr>
                <w:rFonts w:ascii="Garamond" w:hAnsi="Garamond"/>
                <w:b/>
                <w:iCs/>
              </w:rPr>
              <w:t>Soggetto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547A3E0" w14:textId="77777777" w:rsidR="001F67E8" w:rsidRPr="00C43600" w:rsidRDefault="001F67E8" w:rsidP="00651D26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C43600">
              <w:rPr>
                <w:rFonts w:ascii="Garamond" w:hAnsi="Garamond"/>
                <w:b/>
              </w:rPr>
              <w:t>Fase di processo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866AE95" w14:textId="77777777" w:rsidR="001F67E8" w:rsidRPr="00C43600" w:rsidRDefault="001F67E8" w:rsidP="00651D26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C43600">
              <w:rPr>
                <w:rFonts w:ascii="Garamond" w:hAnsi="Garamond"/>
                <w:b/>
              </w:rPr>
              <w:t>Requisiti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6443450" w14:textId="6BC67B31" w:rsidR="001F67E8" w:rsidRPr="00C43600" w:rsidRDefault="001F67E8" w:rsidP="00651D26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C43600">
              <w:rPr>
                <w:rFonts w:ascii="Garamond" w:hAnsi="Garamond"/>
                <w:b/>
              </w:rPr>
              <w:t>Dati e document</w:t>
            </w:r>
            <w:r w:rsidR="00DB06EA">
              <w:rPr>
                <w:rFonts w:ascii="Garamond" w:hAnsi="Garamond"/>
                <w:b/>
              </w:rPr>
              <w:t>a</w:t>
            </w:r>
            <w:r w:rsidRPr="00C43600">
              <w:rPr>
                <w:rFonts w:ascii="Garamond" w:hAnsi="Garamond"/>
                <w:b/>
              </w:rPr>
              <w:t>zione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197C504" w14:textId="77777777" w:rsidR="001F67E8" w:rsidRPr="00C43600" w:rsidRDefault="001F67E8" w:rsidP="00651D26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C43600">
              <w:rPr>
                <w:rFonts w:ascii="Garamond" w:hAnsi="Garamond"/>
                <w:b/>
              </w:rPr>
              <w:t>Attività di controllo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66E1022" w14:textId="77777777" w:rsidR="001F67E8" w:rsidRPr="00C43600" w:rsidRDefault="001F67E8" w:rsidP="00651D26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Tipo</w:t>
            </w:r>
            <w:r w:rsidRPr="00C43600">
              <w:rPr>
                <w:rFonts w:ascii="Garamond" w:hAnsi="Garamond"/>
                <w:b/>
              </w:rPr>
              <w:t xml:space="preserve"> d</w:t>
            </w:r>
            <w:r>
              <w:rPr>
                <w:rFonts w:ascii="Garamond" w:hAnsi="Garamond"/>
                <w:b/>
              </w:rPr>
              <w:t>i</w:t>
            </w:r>
            <w:r w:rsidRPr="00C43600">
              <w:rPr>
                <w:rFonts w:ascii="Garamond" w:hAnsi="Garamond"/>
                <w:b/>
              </w:rPr>
              <w:t xml:space="preserve"> controllo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76DAE7D" w14:textId="77777777" w:rsidR="001F67E8" w:rsidRPr="00C43600" w:rsidRDefault="001F67E8" w:rsidP="00651D26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C43600">
              <w:rPr>
                <w:rFonts w:ascii="Garamond" w:hAnsi="Garamond"/>
                <w:b/>
              </w:rPr>
              <w:t>Non conformità (NC)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5CBA57C" w14:textId="77777777" w:rsidR="001F67E8" w:rsidRPr="00C43600" w:rsidRDefault="001F67E8" w:rsidP="00651D26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C43600">
              <w:rPr>
                <w:rFonts w:ascii="Garamond" w:hAnsi="Garamond"/>
                <w:b/>
              </w:rPr>
              <w:t>Gravità della NC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5098691A" w14:textId="77777777" w:rsidR="001F67E8" w:rsidRPr="00C43600" w:rsidRDefault="001F67E8" w:rsidP="00651D26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C43600">
              <w:rPr>
                <w:rFonts w:ascii="Garamond" w:hAnsi="Garamond"/>
                <w:b/>
              </w:rPr>
              <w:t>Trattamento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204E93C" w14:textId="77777777" w:rsidR="001F67E8" w:rsidRPr="00C43600" w:rsidRDefault="001F67E8" w:rsidP="00651D26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C43600">
              <w:rPr>
                <w:rFonts w:ascii="Garamond" w:hAnsi="Garamond"/>
                <w:b/>
              </w:rPr>
              <w:t>Azione Correttiva (AC)</w:t>
            </w:r>
          </w:p>
        </w:tc>
      </w:tr>
      <w:tr w:rsidR="001F67E8" w:rsidRPr="006B23D2" w14:paraId="4F830EFE" w14:textId="77777777" w:rsidTr="009D72B2">
        <w:trPr>
          <w:trHeight w:val="6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FBFA" w14:textId="77777777" w:rsidR="001F67E8" w:rsidRPr="006B23D2" w:rsidRDefault="001F67E8" w:rsidP="00651D26">
            <w:pPr>
              <w:spacing w:line="276" w:lineRule="auto"/>
              <w:rPr>
                <w:rFonts w:ascii="Garamond" w:hAnsi="Garamond"/>
                <w:b/>
                <w:i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7D6A" w14:textId="77777777" w:rsidR="001F67E8" w:rsidRPr="006B23D2" w:rsidRDefault="001F67E8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0BF1" w14:textId="77777777" w:rsidR="001F67E8" w:rsidRPr="006B23D2" w:rsidRDefault="001F67E8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24D8" w14:textId="77777777" w:rsidR="001F67E8" w:rsidRPr="006B23D2" w:rsidRDefault="001F67E8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5BE4" w14:textId="77777777" w:rsidR="001F67E8" w:rsidRPr="006B23D2" w:rsidRDefault="001F67E8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298C" w14:textId="77777777" w:rsidR="001F67E8" w:rsidRPr="006B23D2" w:rsidRDefault="001F67E8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B308" w14:textId="77777777" w:rsidR="001F67E8" w:rsidRPr="006B23D2" w:rsidRDefault="001F67E8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0536" w14:textId="77777777" w:rsidR="001F67E8" w:rsidRPr="006B23D2" w:rsidRDefault="001F67E8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B126" w14:textId="77777777" w:rsidR="001F67E8" w:rsidRPr="006B23D2" w:rsidRDefault="001F67E8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D20D" w14:textId="77777777" w:rsidR="001F67E8" w:rsidRPr="006B23D2" w:rsidRDefault="001F67E8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92A67" w:rsidRPr="006B23D2" w14:paraId="45E780D1" w14:textId="77777777" w:rsidTr="009D72B2">
        <w:trPr>
          <w:trHeight w:val="6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0E41" w14:textId="77777777" w:rsidR="00A92A67" w:rsidRPr="006B23D2" w:rsidRDefault="00A92A67" w:rsidP="00651D26">
            <w:pPr>
              <w:spacing w:line="276" w:lineRule="auto"/>
              <w:rPr>
                <w:rFonts w:ascii="Garamond" w:hAnsi="Garamond"/>
                <w:b/>
                <w:i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ADE6" w14:textId="77777777" w:rsidR="00A92A67" w:rsidRPr="006B23D2" w:rsidRDefault="00A92A67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4C0A" w14:textId="77777777" w:rsidR="00A92A67" w:rsidRPr="006B23D2" w:rsidRDefault="00A92A67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DC4B" w14:textId="77777777" w:rsidR="00A92A67" w:rsidRPr="006B23D2" w:rsidRDefault="00A92A67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2016" w14:textId="77777777" w:rsidR="00A92A67" w:rsidRPr="006B23D2" w:rsidRDefault="00A92A67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A2C5" w14:textId="77777777" w:rsidR="00A92A67" w:rsidRPr="006B23D2" w:rsidRDefault="00A92A67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0A93" w14:textId="77777777" w:rsidR="00A92A67" w:rsidRPr="006B23D2" w:rsidRDefault="00A92A67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8D47" w14:textId="77777777" w:rsidR="00A92A67" w:rsidRPr="006B23D2" w:rsidRDefault="00A92A67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E1F0" w14:textId="77777777" w:rsidR="00A92A67" w:rsidRPr="006B23D2" w:rsidRDefault="00A92A67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ABD9" w14:textId="77777777" w:rsidR="00A92A67" w:rsidRPr="006B23D2" w:rsidRDefault="00A92A67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92A67" w:rsidRPr="006B23D2" w14:paraId="036013F5" w14:textId="77777777" w:rsidTr="009D72B2">
        <w:trPr>
          <w:trHeight w:val="6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187B" w14:textId="77777777" w:rsidR="00A92A67" w:rsidRPr="006B23D2" w:rsidRDefault="00A92A67" w:rsidP="00651D26">
            <w:pPr>
              <w:spacing w:line="276" w:lineRule="auto"/>
              <w:rPr>
                <w:rFonts w:ascii="Garamond" w:hAnsi="Garamond"/>
                <w:b/>
                <w:i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28D6" w14:textId="77777777" w:rsidR="00A92A67" w:rsidRPr="006B23D2" w:rsidRDefault="00A92A67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60D9" w14:textId="77777777" w:rsidR="00A92A67" w:rsidRPr="006B23D2" w:rsidRDefault="00A92A67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4D21" w14:textId="77777777" w:rsidR="00A92A67" w:rsidRPr="006B23D2" w:rsidRDefault="00A92A67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E532" w14:textId="77777777" w:rsidR="00A92A67" w:rsidRPr="006B23D2" w:rsidRDefault="00A92A67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92D1" w14:textId="77777777" w:rsidR="00A92A67" w:rsidRPr="006B23D2" w:rsidRDefault="00A92A67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4C19" w14:textId="77777777" w:rsidR="00A92A67" w:rsidRPr="006B23D2" w:rsidRDefault="00A92A67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0B6A" w14:textId="77777777" w:rsidR="00A92A67" w:rsidRPr="006B23D2" w:rsidRDefault="00A92A67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9B0D" w14:textId="77777777" w:rsidR="00A92A67" w:rsidRPr="006B23D2" w:rsidRDefault="00A92A67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2EBE" w14:textId="77777777" w:rsidR="00A92A67" w:rsidRPr="006B23D2" w:rsidRDefault="00A92A67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92A67" w:rsidRPr="006B23D2" w14:paraId="405AAC0C" w14:textId="77777777" w:rsidTr="009D72B2">
        <w:trPr>
          <w:trHeight w:val="6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DE86" w14:textId="77777777" w:rsidR="00A92A67" w:rsidRPr="006B23D2" w:rsidRDefault="00A92A67" w:rsidP="00651D26">
            <w:pPr>
              <w:spacing w:line="276" w:lineRule="auto"/>
              <w:rPr>
                <w:rFonts w:ascii="Garamond" w:hAnsi="Garamond"/>
                <w:b/>
                <w:i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79C5" w14:textId="77777777" w:rsidR="00A92A67" w:rsidRPr="006B23D2" w:rsidRDefault="00A92A67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5228" w14:textId="77777777" w:rsidR="00A92A67" w:rsidRPr="006B23D2" w:rsidRDefault="00A92A67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AF56" w14:textId="77777777" w:rsidR="00A92A67" w:rsidRPr="006B23D2" w:rsidRDefault="00A92A67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31CF" w14:textId="77777777" w:rsidR="00A92A67" w:rsidRPr="006B23D2" w:rsidRDefault="00A92A67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BB8C" w14:textId="77777777" w:rsidR="00A92A67" w:rsidRPr="006B23D2" w:rsidRDefault="00A92A67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D288" w14:textId="77777777" w:rsidR="00A92A67" w:rsidRPr="006B23D2" w:rsidRDefault="00A92A67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A219" w14:textId="77777777" w:rsidR="00A92A67" w:rsidRPr="006B23D2" w:rsidRDefault="00A92A67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41C4" w14:textId="77777777" w:rsidR="00A92A67" w:rsidRPr="006B23D2" w:rsidRDefault="00A92A67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EE3E" w14:textId="77777777" w:rsidR="00A92A67" w:rsidRPr="006B23D2" w:rsidRDefault="00A92A67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1F67E8" w:rsidRPr="006B23D2" w14:paraId="7366711E" w14:textId="77777777" w:rsidTr="009D72B2">
        <w:trPr>
          <w:trHeight w:val="6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110B" w14:textId="77777777" w:rsidR="001F67E8" w:rsidRPr="006B23D2" w:rsidRDefault="001F67E8" w:rsidP="00651D26">
            <w:pPr>
              <w:spacing w:line="276" w:lineRule="auto"/>
              <w:rPr>
                <w:rFonts w:ascii="Garamond" w:hAnsi="Garamond"/>
                <w:b/>
                <w:i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CCFB" w14:textId="77777777" w:rsidR="001F67E8" w:rsidRPr="006B23D2" w:rsidRDefault="001F67E8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87EF" w14:textId="77777777" w:rsidR="001F67E8" w:rsidRPr="006B23D2" w:rsidRDefault="001F67E8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B1FE" w14:textId="77777777" w:rsidR="001F67E8" w:rsidRPr="006B23D2" w:rsidRDefault="001F67E8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32C5" w14:textId="77777777" w:rsidR="001F67E8" w:rsidRPr="006B23D2" w:rsidRDefault="001F67E8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6CB5" w14:textId="77777777" w:rsidR="001F67E8" w:rsidRPr="006B23D2" w:rsidRDefault="001F67E8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3DFD" w14:textId="77777777" w:rsidR="001F67E8" w:rsidRPr="006B23D2" w:rsidRDefault="001F67E8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CB68" w14:textId="77777777" w:rsidR="001F67E8" w:rsidRPr="006B23D2" w:rsidRDefault="001F67E8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2CF9" w14:textId="77777777" w:rsidR="001F67E8" w:rsidRPr="006B23D2" w:rsidRDefault="001F67E8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1E47" w14:textId="77777777" w:rsidR="001F67E8" w:rsidRPr="006B23D2" w:rsidRDefault="001F67E8" w:rsidP="00651D2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4EE0FE6B" w14:textId="288D40D7" w:rsidR="00651D26" w:rsidRDefault="00651D26" w:rsidP="00651D26">
      <w:pPr>
        <w:pStyle w:val="Pidipagina"/>
        <w:spacing w:line="276" w:lineRule="auto"/>
        <w:rPr>
          <w:rFonts w:ascii="Garamond" w:hAnsi="Garamond"/>
          <w:b/>
          <w:sz w:val="24"/>
          <w:szCs w:val="24"/>
        </w:rPr>
      </w:pPr>
    </w:p>
    <w:p w14:paraId="4DFD3625" w14:textId="06131292" w:rsidR="00651D26" w:rsidRDefault="00651D26" w:rsidP="00651D26">
      <w:pPr>
        <w:pStyle w:val="Pidipagina"/>
        <w:spacing w:line="276" w:lineRule="auto"/>
        <w:rPr>
          <w:rFonts w:ascii="Garamond" w:hAnsi="Garamond"/>
          <w:b/>
          <w:sz w:val="24"/>
          <w:szCs w:val="24"/>
        </w:rPr>
      </w:pPr>
    </w:p>
    <w:p w14:paraId="24BC1873" w14:textId="5F02AA19" w:rsidR="00651D26" w:rsidRDefault="00651D26" w:rsidP="00651D26">
      <w:pPr>
        <w:pStyle w:val="Pidipagina"/>
        <w:spacing w:line="276" w:lineRule="auto"/>
        <w:rPr>
          <w:rFonts w:ascii="Garamond" w:hAnsi="Garamond"/>
          <w:b/>
          <w:sz w:val="24"/>
          <w:szCs w:val="24"/>
        </w:rPr>
      </w:pPr>
    </w:p>
    <w:p w14:paraId="04447560" w14:textId="515793C1" w:rsidR="00651D26" w:rsidRDefault="00651D26" w:rsidP="00651D26">
      <w:pPr>
        <w:pStyle w:val="Pidipagina"/>
        <w:spacing w:line="276" w:lineRule="auto"/>
        <w:rPr>
          <w:rFonts w:ascii="Garamond" w:hAnsi="Garamond"/>
          <w:b/>
          <w:sz w:val="24"/>
          <w:szCs w:val="24"/>
        </w:rPr>
      </w:pPr>
    </w:p>
    <w:p w14:paraId="27CC2F94" w14:textId="5F49F9C9" w:rsidR="00651D26" w:rsidRDefault="00651D26" w:rsidP="00651D26">
      <w:pPr>
        <w:pStyle w:val="Pidipagina"/>
        <w:spacing w:line="276" w:lineRule="auto"/>
        <w:rPr>
          <w:rFonts w:ascii="Garamond" w:hAnsi="Garamond"/>
          <w:b/>
          <w:sz w:val="24"/>
          <w:szCs w:val="24"/>
        </w:rPr>
      </w:pPr>
    </w:p>
    <w:p w14:paraId="340076A0" w14:textId="10D3B377" w:rsidR="00651D26" w:rsidRDefault="00651D26" w:rsidP="00651D26">
      <w:pPr>
        <w:pStyle w:val="Pidipagina"/>
        <w:spacing w:line="276" w:lineRule="auto"/>
        <w:rPr>
          <w:rFonts w:ascii="Garamond" w:hAnsi="Garamond"/>
          <w:b/>
          <w:sz w:val="24"/>
          <w:szCs w:val="24"/>
        </w:rPr>
      </w:pPr>
    </w:p>
    <w:p w14:paraId="24989FD1" w14:textId="0E37E8A0" w:rsidR="00651D26" w:rsidRDefault="00651D26" w:rsidP="00651D26">
      <w:pPr>
        <w:pStyle w:val="Pidipagina"/>
        <w:spacing w:line="276" w:lineRule="auto"/>
        <w:rPr>
          <w:rFonts w:ascii="Garamond" w:hAnsi="Garamond"/>
          <w:b/>
          <w:sz w:val="24"/>
          <w:szCs w:val="24"/>
        </w:rPr>
      </w:pPr>
    </w:p>
    <w:p w14:paraId="11E3F17C" w14:textId="70B3CDBA" w:rsidR="00651D26" w:rsidRDefault="00651D26" w:rsidP="00651D26">
      <w:pPr>
        <w:pStyle w:val="Pidipagina"/>
        <w:spacing w:line="276" w:lineRule="auto"/>
        <w:rPr>
          <w:rFonts w:ascii="Garamond" w:hAnsi="Garamond"/>
          <w:b/>
          <w:sz w:val="24"/>
          <w:szCs w:val="24"/>
        </w:rPr>
      </w:pPr>
    </w:p>
    <w:p w14:paraId="3CE854CD" w14:textId="380A1C9B" w:rsidR="00651D26" w:rsidRDefault="00651D26" w:rsidP="00651D26">
      <w:pPr>
        <w:pStyle w:val="Pidipagina"/>
        <w:spacing w:line="276" w:lineRule="auto"/>
        <w:rPr>
          <w:rFonts w:ascii="Garamond" w:hAnsi="Garamond"/>
          <w:b/>
          <w:sz w:val="24"/>
          <w:szCs w:val="24"/>
        </w:rPr>
      </w:pPr>
    </w:p>
    <w:p w14:paraId="76F841DE" w14:textId="2D03E081" w:rsidR="00651D26" w:rsidRDefault="00651D26" w:rsidP="00651D26">
      <w:pPr>
        <w:pStyle w:val="Pidipagina"/>
        <w:spacing w:line="276" w:lineRule="auto"/>
        <w:rPr>
          <w:rFonts w:ascii="Garamond" w:hAnsi="Garamond"/>
          <w:b/>
          <w:sz w:val="24"/>
          <w:szCs w:val="24"/>
        </w:rPr>
      </w:pPr>
    </w:p>
    <w:p w14:paraId="08C87C46" w14:textId="0E5440E1" w:rsidR="00651D26" w:rsidRDefault="00651D26" w:rsidP="00651D26">
      <w:pPr>
        <w:pStyle w:val="Pidipagina"/>
        <w:spacing w:line="276" w:lineRule="auto"/>
        <w:rPr>
          <w:rFonts w:ascii="Garamond" w:hAnsi="Garamond"/>
          <w:b/>
          <w:sz w:val="24"/>
          <w:szCs w:val="24"/>
        </w:rPr>
      </w:pPr>
    </w:p>
    <w:p w14:paraId="5149BB19" w14:textId="149B933D" w:rsidR="00651D26" w:rsidRDefault="00651D26" w:rsidP="00651D26">
      <w:pPr>
        <w:pStyle w:val="Pidipagina"/>
        <w:spacing w:line="276" w:lineRule="auto"/>
        <w:rPr>
          <w:rFonts w:ascii="Garamond" w:hAnsi="Garamond"/>
          <w:b/>
          <w:sz w:val="24"/>
          <w:szCs w:val="24"/>
        </w:rPr>
      </w:pPr>
    </w:p>
    <w:p w14:paraId="2F6C46E1" w14:textId="67E7F6A9" w:rsidR="00651D26" w:rsidRDefault="00651D26" w:rsidP="00651D26">
      <w:pPr>
        <w:pStyle w:val="Pidipagina"/>
        <w:spacing w:line="276" w:lineRule="auto"/>
        <w:rPr>
          <w:rFonts w:ascii="Garamond" w:hAnsi="Garamond"/>
          <w:b/>
          <w:sz w:val="24"/>
          <w:szCs w:val="24"/>
        </w:rPr>
      </w:pPr>
    </w:p>
    <w:p w14:paraId="48EE91D4" w14:textId="035D4318" w:rsidR="00651D26" w:rsidRDefault="00651D26" w:rsidP="00651D26">
      <w:pPr>
        <w:pStyle w:val="Pidipagina"/>
        <w:spacing w:line="276" w:lineRule="auto"/>
        <w:rPr>
          <w:rFonts w:ascii="Garamond" w:hAnsi="Garamond"/>
          <w:b/>
          <w:sz w:val="24"/>
          <w:szCs w:val="24"/>
        </w:rPr>
      </w:pPr>
    </w:p>
    <w:p w14:paraId="01364043" w14:textId="77777777" w:rsidR="00FB73BC" w:rsidRDefault="00FB73BC" w:rsidP="00651D26">
      <w:pPr>
        <w:pStyle w:val="Pidipagina"/>
        <w:spacing w:line="276" w:lineRule="auto"/>
        <w:rPr>
          <w:rFonts w:ascii="Garamond" w:hAnsi="Garamond"/>
          <w:b/>
          <w:sz w:val="24"/>
          <w:szCs w:val="24"/>
        </w:rPr>
        <w:sectPr w:rsidR="00FB73BC" w:rsidSect="00314E1D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2242" w:h="15842" w:code="1"/>
          <w:pgMar w:top="567" w:right="1185" w:bottom="567" w:left="851" w:header="567" w:footer="720" w:gutter="0"/>
          <w:cols w:space="720"/>
          <w:titlePg/>
          <w:docGrid w:linePitch="272"/>
        </w:sectPr>
      </w:pPr>
    </w:p>
    <w:p w14:paraId="2BE3915D" w14:textId="665C625C" w:rsidR="00651D26" w:rsidRDefault="00651D26" w:rsidP="00651D26">
      <w:pPr>
        <w:pStyle w:val="Pidipagina"/>
        <w:spacing w:line="276" w:lineRule="auto"/>
        <w:rPr>
          <w:rFonts w:ascii="Garamond" w:hAnsi="Garamond"/>
          <w:b/>
          <w:sz w:val="24"/>
          <w:szCs w:val="24"/>
        </w:rPr>
      </w:pPr>
    </w:p>
    <w:p w14:paraId="11E32728" w14:textId="5261EB51" w:rsidR="00651D26" w:rsidRDefault="00651D26" w:rsidP="00651D26">
      <w:pPr>
        <w:pStyle w:val="Pidipagina"/>
        <w:spacing w:line="276" w:lineRule="auto"/>
        <w:rPr>
          <w:rFonts w:ascii="Garamond" w:hAnsi="Garamond"/>
          <w:b/>
          <w:sz w:val="24"/>
          <w:szCs w:val="24"/>
        </w:rPr>
      </w:pPr>
    </w:p>
    <w:p w14:paraId="118D6EB3" w14:textId="79DC8E8F" w:rsidR="00651D26" w:rsidRDefault="00651D26" w:rsidP="00651D26">
      <w:pPr>
        <w:pStyle w:val="Pidipagina"/>
        <w:spacing w:line="276" w:lineRule="auto"/>
        <w:rPr>
          <w:rFonts w:ascii="Garamond" w:hAnsi="Garamond"/>
          <w:b/>
          <w:sz w:val="24"/>
          <w:szCs w:val="24"/>
        </w:rPr>
      </w:pPr>
    </w:p>
    <w:p w14:paraId="26940F4F" w14:textId="04E7A16E" w:rsidR="00831D6A" w:rsidRDefault="00831D6A" w:rsidP="00651D26">
      <w:pPr>
        <w:pStyle w:val="Pidipagina"/>
        <w:tabs>
          <w:tab w:val="clear" w:pos="4819"/>
          <w:tab w:val="clear" w:pos="963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L’Organismo di Controllo</w:t>
      </w:r>
      <w:r w:rsidR="00314E1D">
        <w:rPr>
          <w:rFonts w:ascii="Garamond" w:hAnsi="Garamond"/>
          <w:sz w:val="24"/>
          <w:szCs w:val="24"/>
        </w:rPr>
        <w:t xml:space="preserve"> </w:t>
      </w:r>
      <w:r w:rsidR="00314E1D">
        <w:rPr>
          <w:rFonts w:ascii="Garamond" w:hAnsi="Garamond"/>
          <w:sz w:val="24"/>
          <w:szCs w:val="24"/>
          <w:vertAlign w:val="superscript"/>
        </w:rPr>
        <w:t>II</w:t>
      </w:r>
      <w:r>
        <w:rPr>
          <w:rFonts w:ascii="Garamond" w:hAnsi="Garamond"/>
          <w:sz w:val="24"/>
          <w:szCs w:val="24"/>
        </w:rPr>
        <w:t xml:space="preserve"> </w:t>
      </w:r>
      <w:r w:rsidR="00631E58">
        <w:rPr>
          <w:rFonts w:ascii="Garamond" w:hAnsi="Garamond"/>
          <w:sz w:val="24"/>
          <w:szCs w:val="24"/>
        </w:rPr>
        <w:fldChar w:fldCharType="begin"/>
      </w:r>
      <w:r w:rsidR="00631E58">
        <w:rPr>
          <w:rFonts w:ascii="Garamond" w:hAnsi="Garamond"/>
          <w:sz w:val="24"/>
          <w:szCs w:val="24"/>
        </w:rPr>
        <w:instrText xml:space="preserve"> REF OdC \h </w:instrText>
      </w:r>
      <w:r w:rsidR="00631E58">
        <w:rPr>
          <w:rFonts w:ascii="Garamond" w:hAnsi="Garamond"/>
          <w:sz w:val="24"/>
          <w:szCs w:val="24"/>
        </w:rPr>
      </w:r>
      <w:r w:rsidR="00631E58">
        <w:rPr>
          <w:rFonts w:ascii="Garamond" w:hAnsi="Garamond"/>
          <w:sz w:val="24"/>
          <w:szCs w:val="24"/>
        </w:rPr>
        <w:fldChar w:fldCharType="end"/>
      </w:r>
      <w:r w:rsidR="00631E58">
        <w:rPr>
          <w:rFonts w:ascii="Garamond" w:hAnsi="Garamond"/>
          <w:sz w:val="24"/>
          <w:szCs w:val="24"/>
        </w:rPr>
        <w:fldChar w:fldCharType="begin"/>
      </w:r>
      <w:r w:rsidR="00631E58">
        <w:rPr>
          <w:rFonts w:ascii="Garamond" w:hAnsi="Garamond"/>
          <w:sz w:val="24"/>
          <w:szCs w:val="24"/>
        </w:rPr>
        <w:instrText xml:space="preserve"> REF OdC \h </w:instrText>
      </w:r>
      <w:r w:rsidR="00631E58">
        <w:rPr>
          <w:rFonts w:ascii="Garamond" w:hAnsi="Garamond"/>
          <w:sz w:val="24"/>
          <w:szCs w:val="24"/>
        </w:rPr>
      </w:r>
      <w:r w:rsidR="00631E58">
        <w:rPr>
          <w:rFonts w:ascii="Garamond" w:hAnsi="Garamond"/>
          <w:sz w:val="24"/>
          <w:szCs w:val="24"/>
        </w:rPr>
        <w:fldChar w:fldCharType="end"/>
      </w:r>
      <w:r w:rsidR="006D0225">
        <w:rPr>
          <w:rFonts w:ascii="Garamond" w:hAnsi="Garamond"/>
          <w:sz w:val="24"/>
          <w:szCs w:val="24"/>
        </w:rPr>
        <w:fldChar w:fldCharType="begin"/>
      </w:r>
      <w:r w:rsidR="006D0225">
        <w:rPr>
          <w:rFonts w:ascii="Garamond" w:hAnsi="Garamond"/>
          <w:sz w:val="24"/>
          <w:szCs w:val="24"/>
        </w:rPr>
        <w:instrText xml:space="preserve"> REF OdC \h </w:instrText>
      </w:r>
      <w:r w:rsidR="006D0225">
        <w:rPr>
          <w:rFonts w:ascii="Garamond" w:hAnsi="Garamond"/>
          <w:sz w:val="24"/>
          <w:szCs w:val="24"/>
        </w:rPr>
      </w:r>
      <w:r w:rsidR="006D0225">
        <w:rPr>
          <w:rFonts w:ascii="Garamond" w:hAnsi="Garamond"/>
          <w:sz w:val="24"/>
          <w:szCs w:val="24"/>
        </w:rPr>
        <w:fldChar w:fldCharType="separate"/>
      </w:r>
      <w:r w:rsidR="006D0225" w:rsidRPr="00844EDC">
        <w:rPr>
          <w:sz w:val="24"/>
          <w:szCs w:val="24"/>
          <w:lang w:eastAsia="it-IT"/>
        </w:rPr>
        <w:t>________________</w:t>
      </w:r>
      <w:r w:rsidR="006D0225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applicherà il seguente tariffario: </w:t>
      </w:r>
    </w:p>
    <w:p w14:paraId="33DD64FF" w14:textId="77777777" w:rsidR="00580FE6" w:rsidRDefault="00580FE6" w:rsidP="00651D26">
      <w:pPr>
        <w:pStyle w:val="Pidipagina"/>
        <w:tabs>
          <w:tab w:val="clear" w:pos="4819"/>
          <w:tab w:val="clear" w:pos="9638"/>
        </w:tabs>
        <w:spacing w:line="276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882"/>
        <w:gridCol w:w="4638"/>
      </w:tblGrid>
      <w:tr w:rsidR="00831D6A" w14:paraId="11567805" w14:textId="77777777" w:rsidTr="00F15CA6">
        <w:trPr>
          <w:jc w:val="center"/>
        </w:trPr>
        <w:tc>
          <w:tcPr>
            <w:tcW w:w="9776" w:type="dxa"/>
            <w:gridSpan w:val="3"/>
          </w:tcPr>
          <w:p w14:paraId="6583EE36" w14:textId="77777777" w:rsidR="00831D6A" w:rsidRPr="00A15207" w:rsidRDefault="00831D6A" w:rsidP="00651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A15207">
              <w:rPr>
                <w:b/>
                <w:bCs/>
                <w:iCs/>
                <w:sz w:val="23"/>
                <w:szCs w:val="23"/>
              </w:rPr>
              <w:t>TARIFFE PER IL PIANO DEI CONTROLLI</w:t>
            </w:r>
          </w:p>
        </w:tc>
      </w:tr>
      <w:tr w:rsidR="00831D6A" w14:paraId="65216AA4" w14:textId="77777777" w:rsidTr="00F15CA6">
        <w:trPr>
          <w:jc w:val="center"/>
        </w:trPr>
        <w:tc>
          <w:tcPr>
            <w:tcW w:w="3256" w:type="dxa"/>
          </w:tcPr>
          <w:p w14:paraId="4800E5B2" w14:textId="77777777" w:rsidR="00831D6A" w:rsidRDefault="00831D6A" w:rsidP="00651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SOGGETTO</w:t>
            </w:r>
          </w:p>
        </w:tc>
        <w:tc>
          <w:tcPr>
            <w:tcW w:w="6520" w:type="dxa"/>
            <w:gridSpan w:val="2"/>
          </w:tcPr>
          <w:p w14:paraId="6578C4C3" w14:textId="77777777" w:rsidR="00831D6A" w:rsidRDefault="00831D6A" w:rsidP="00F15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TARIFFARIO </w:t>
            </w:r>
            <w:r w:rsidRPr="0074159B">
              <w:rPr>
                <w:bCs/>
                <w:sz w:val="23"/>
                <w:szCs w:val="23"/>
              </w:rPr>
              <w:t>in €</w:t>
            </w:r>
          </w:p>
        </w:tc>
      </w:tr>
      <w:tr w:rsidR="00831D6A" w14:paraId="3CCE9987" w14:textId="77777777" w:rsidTr="00F15CA6">
        <w:trPr>
          <w:jc w:val="center"/>
        </w:trPr>
        <w:tc>
          <w:tcPr>
            <w:tcW w:w="3256" w:type="dxa"/>
          </w:tcPr>
          <w:p w14:paraId="7E42D5DE" w14:textId="77777777" w:rsidR="00831D6A" w:rsidRDefault="00831D6A" w:rsidP="00651D2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Viticoltori</w:t>
            </w:r>
          </w:p>
        </w:tc>
        <w:tc>
          <w:tcPr>
            <w:tcW w:w="6520" w:type="dxa"/>
            <w:gridSpan w:val="2"/>
          </w:tcPr>
          <w:p w14:paraId="65139F2E" w14:textId="1DE51995" w:rsidR="00831D6A" w:rsidRPr="0029220C" w:rsidRDefault="00F15CA6" w:rsidP="00651D26">
            <w:pPr>
              <w:autoSpaceDE w:val="0"/>
              <w:autoSpaceDN w:val="0"/>
              <w:adjustRightInd w:val="0"/>
              <w:spacing w:line="276" w:lineRule="auto"/>
              <w:ind w:left="827" w:hanging="827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29220C" w:rsidRPr="0029220C">
              <w:rPr>
                <w:sz w:val="24"/>
                <w:szCs w:val="24"/>
              </w:rPr>
              <w:t xml:space="preserve">€ </w:t>
            </w:r>
            <w:r w:rsidR="00831D6A" w:rsidRPr="0029220C">
              <w:rPr>
                <w:sz w:val="24"/>
                <w:szCs w:val="24"/>
              </w:rPr>
              <w:t>/</w:t>
            </w:r>
            <w:r w:rsidR="0029220C" w:rsidRPr="0029220C">
              <w:rPr>
                <w:sz w:val="24"/>
                <w:szCs w:val="24"/>
              </w:rPr>
              <w:t xml:space="preserve"> </w:t>
            </w:r>
            <w:r w:rsidR="00831D6A" w:rsidRPr="0029220C">
              <w:rPr>
                <w:sz w:val="24"/>
                <w:szCs w:val="24"/>
              </w:rPr>
              <w:t>q di uva</w:t>
            </w:r>
            <w:r w:rsidR="003F3ECB" w:rsidRPr="0029220C">
              <w:rPr>
                <w:sz w:val="24"/>
                <w:szCs w:val="24"/>
              </w:rPr>
              <w:t xml:space="preserve"> rivendicata</w:t>
            </w:r>
          </w:p>
        </w:tc>
      </w:tr>
      <w:tr w:rsidR="00831D6A" w14:paraId="5E072C3D" w14:textId="77777777" w:rsidTr="00F15CA6">
        <w:trPr>
          <w:jc w:val="center"/>
        </w:trPr>
        <w:tc>
          <w:tcPr>
            <w:tcW w:w="3256" w:type="dxa"/>
          </w:tcPr>
          <w:p w14:paraId="5CE4A682" w14:textId="77777777" w:rsidR="00831D6A" w:rsidRDefault="00831D6A" w:rsidP="00651D2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Intermediari uve</w:t>
            </w:r>
          </w:p>
        </w:tc>
        <w:tc>
          <w:tcPr>
            <w:tcW w:w="6520" w:type="dxa"/>
            <w:gridSpan w:val="2"/>
          </w:tcPr>
          <w:p w14:paraId="4AD4BA98" w14:textId="03A52AFB" w:rsidR="00831D6A" w:rsidRPr="0029220C" w:rsidRDefault="00831D6A" w:rsidP="00651D26">
            <w:pPr>
              <w:autoSpaceDE w:val="0"/>
              <w:autoSpaceDN w:val="0"/>
              <w:adjustRightInd w:val="0"/>
              <w:spacing w:line="276" w:lineRule="auto"/>
              <w:ind w:left="827" w:hanging="827"/>
              <w:rPr>
                <w:b/>
                <w:bCs/>
                <w:i/>
                <w:iCs/>
                <w:sz w:val="24"/>
                <w:szCs w:val="24"/>
              </w:rPr>
            </w:pPr>
            <w:r w:rsidRPr="0029220C">
              <w:rPr>
                <w:sz w:val="24"/>
                <w:szCs w:val="24"/>
              </w:rPr>
              <w:t>…</w:t>
            </w:r>
            <w:r w:rsidR="0029220C" w:rsidRPr="0029220C">
              <w:rPr>
                <w:sz w:val="24"/>
                <w:szCs w:val="24"/>
              </w:rPr>
              <w:t xml:space="preserve">€ </w:t>
            </w:r>
            <w:r w:rsidRPr="0029220C">
              <w:rPr>
                <w:sz w:val="24"/>
                <w:szCs w:val="24"/>
              </w:rPr>
              <w:t>/</w:t>
            </w:r>
            <w:r w:rsidR="0029220C" w:rsidRPr="0029220C">
              <w:rPr>
                <w:sz w:val="24"/>
                <w:szCs w:val="24"/>
              </w:rPr>
              <w:t xml:space="preserve"> </w:t>
            </w:r>
            <w:r w:rsidRPr="0029220C">
              <w:rPr>
                <w:sz w:val="24"/>
                <w:szCs w:val="24"/>
              </w:rPr>
              <w:t>q di uva venduta</w:t>
            </w:r>
          </w:p>
        </w:tc>
      </w:tr>
      <w:tr w:rsidR="00831D6A" w14:paraId="7A5D7567" w14:textId="77777777" w:rsidTr="00F15CA6">
        <w:trPr>
          <w:jc w:val="center"/>
        </w:trPr>
        <w:tc>
          <w:tcPr>
            <w:tcW w:w="3256" w:type="dxa"/>
            <w:vAlign w:val="center"/>
          </w:tcPr>
          <w:p w14:paraId="543903E4" w14:textId="77777777" w:rsidR="00831D6A" w:rsidRDefault="00831D6A" w:rsidP="00651D2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Vinificatori</w:t>
            </w:r>
          </w:p>
        </w:tc>
        <w:tc>
          <w:tcPr>
            <w:tcW w:w="6520" w:type="dxa"/>
            <w:gridSpan w:val="2"/>
          </w:tcPr>
          <w:p w14:paraId="3FF3785E" w14:textId="42063828" w:rsidR="00831D6A" w:rsidRPr="0029220C" w:rsidRDefault="0029220C" w:rsidP="00651D26">
            <w:pPr>
              <w:autoSpaceDE w:val="0"/>
              <w:autoSpaceDN w:val="0"/>
              <w:adjustRightInd w:val="0"/>
              <w:spacing w:line="276" w:lineRule="auto"/>
              <w:ind w:left="827" w:hanging="827"/>
              <w:rPr>
                <w:sz w:val="24"/>
                <w:szCs w:val="24"/>
              </w:rPr>
            </w:pPr>
            <w:r w:rsidRPr="0029220C">
              <w:rPr>
                <w:sz w:val="24"/>
                <w:szCs w:val="24"/>
              </w:rPr>
              <w:t>…€ /</w:t>
            </w:r>
            <w:r w:rsidR="00033613">
              <w:rPr>
                <w:sz w:val="24"/>
                <w:szCs w:val="24"/>
              </w:rPr>
              <w:t xml:space="preserve"> </w:t>
            </w:r>
            <w:r w:rsidRPr="0029220C">
              <w:rPr>
                <w:sz w:val="24"/>
                <w:szCs w:val="24"/>
              </w:rPr>
              <w:t>hl di vino rivendicati o per i quali si chiede la</w:t>
            </w:r>
            <w:r w:rsidR="00F15CA6">
              <w:rPr>
                <w:sz w:val="24"/>
                <w:szCs w:val="24"/>
              </w:rPr>
              <w:t xml:space="preserve"> </w:t>
            </w:r>
            <w:r w:rsidRPr="0029220C">
              <w:rPr>
                <w:sz w:val="24"/>
                <w:szCs w:val="24"/>
              </w:rPr>
              <w:t>certificazione</w:t>
            </w:r>
          </w:p>
        </w:tc>
      </w:tr>
      <w:tr w:rsidR="00831D6A" w14:paraId="4F462F64" w14:textId="77777777" w:rsidTr="00F15CA6">
        <w:trPr>
          <w:jc w:val="center"/>
        </w:trPr>
        <w:tc>
          <w:tcPr>
            <w:tcW w:w="3256" w:type="dxa"/>
            <w:vAlign w:val="center"/>
          </w:tcPr>
          <w:p w14:paraId="6E6DE6A7" w14:textId="77777777" w:rsidR="00831D6A" w:rsidRDefault="00831D6A" w:rsidP="00651D2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Intermediari vino</w:t>
            </w:r>
          </w:p>
        </w:tc>
        <w:tc>
          <w:tcPr>
            <w:tcW w:w="6520" w:type="dxa"/>
            <w:gridSpan w:val="2"/>
          </w:tcPr>
          <w:p w14:paraId="093686CA" w14:textId="3762402C" w:rsidR="00831D6A" w:rsidRPr="0029220C" w:rsidRDefault="00831D6A" w:rsidP="00651D26">
            <w:pPr>
              <w:autoSpaceDE w:val="0"/>
              <w:autoSpaceDN w:val="0"/>
              <w:adjustRightInd w:val="0"/>
              <w:spacing w:line="276" w:lineRule="auto"/>
              <w:ind w:left="827" w:hanging="827"/>
              <w:rPr>
                <w:sz w:val="24"/>
                <w:szCs w:val="24"/>
              </w:rPr>
            </w:pPr>
            <w:r w:rsidRPr="0029220C">
              <w:rPr>
                <w:sz w:val="24"/>
                <w:szCs w:val="24"/>
              </w:rPr>
              <w:t>…</w:t>
            </w:r>
            <w:r w:rsidR="0029220C" w:rsidRPr="0029220C">
              <w:rPr>
                <w:sz w:val="24"/>
                <w:szCs w:val="24"/>
              </w:rPr>
              <w:t xml:space="preserve">€ </w:t>
            </w:r>
            <w:r w:rsidRPr="0029220C">
              <w:rPr>
                <w:sz w:val="24"/>
                <w:szCs w:val="24"/>
              </w:rPr>
              <w:t>/</w:t>
            </w:r>
            <w:r w:rsidR="0029220C" w:rsidRPr="0029220C">
              <w:rPr>
                <w:sz w:val="24"/>
                <w:szCs w:val="24"/>
              </w:rPr>
              <w:t xml:space="preserve"> </w:t>
            </w:r>
            <w:r w:rsidRPr="0029220C">
              <w:rPr>
                <w:sz w:val="24"/>
                <w:szCs w:val="24"/>
              </w:rPr>
              <w:t>hl di vino atto e certificato venduto</w:t>
            </w:r>
          </w:p>
          <w:p w14:paraId="0BDD9913" w14:textId="4F44A1B7" w:rsidR="00831D6A" w:rsidRPr="0029220C" w:rsidRDefault="00831D6A" w:rsidP="00651D26">
            <w:pPr>
              <w:autoSpaceDE w:val="0"/>
              <w:autoSpaceDN w:val="0"/>
              <w:adjustRightInd w:val="0"/>
              <w:spacing w:line="276" w:lineRule="auto"/>
              <w:ind w:left="827" w:hanging="827"/>
              <w:rPr>
                <w:sz w:val="24"/>
                <w:szCs w:val="24"/>
              </w:rPr>
            </w:pPr>
            <w:r w:rsidRPr="0029220C">
              <w:rPr>
                <w:sz w:val="24"/>
                <w:szCs w:val="24"/>
              </w:rPr>
              <w:t>…</w:t>
            </w:r>
            <w:r w:rsidR="0029220C" w:rsidRPr="0029220C">
              <w:rPr>
                <w:sz w:val="24"/>
                <w:szCs w:val="24"/>
              </w:rPr>
              <w:t xml:space="preserve">€ </w:t>
            </w:r>
            <w:r w:rsidRPr="0029220C">
              <w:rPr>
                <w:sz w:val="24"/>
                <w:szCs w:val="24"/>
              </w:rPr>
              <w:t>/</w:t>
            </w:r>
            <w:r w:rsidR="0029220C" w:rsidRPr="0029220C">
              <w:rPr>
                <w:sz w:val="24"/>
                <w:szCs w:val="24"/>
              </w:rPr>
              <w:t xml:space="preserve"> </w:t>
            </w:r>
            <w:r w:rsidRPr="0029220C">
              <w:rPr>
                <w:sz w:val="24"/>
                <w:szCs w:val="24"/>
              </w:rPr>
              <w:t>hl di vino per i quali viene richiesta la certificazione</w:t>
            </w:r>
          </w:p>
        </w:tc>
      </w:tr>
      <w:tr w:rsidR="00831D6A" w14:paraId="2451406A" w14:textId="77777777" w:rsidTr="00F15CA6">
        <w:trPr>
          <w:trHeight w:val="64"/>
          <w:jc w:val="center"/>
        </w:trPr>
        <w:tc>
          <w:tcPr>
            <w:tcW w:w="3256" w:type="dxa"/>
          </w:tcPr>
          <w:p w14:paraId="5294DFBA" w14:textId="77777777" w:rsidR="00831D6A" w:rsidRDefault="00831D6A" w:rsidP="00651D2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Imbottigliatori/etichettatori</w:t>
            </w:r>
          </w:p>
        </w:tc>
        <w:tc>
          <w:tcPr>
            <w:tcW w:w="6520" w:type="dxa"/>
            <w:gridSpan w:val="2"/>
          </w:tcPr>
          <w:p w14:paraId="3457B897" w14:textId="16FCB922" w:rsidR="00831D6A" w:rsidRPr="0029220C" w:rsidRDefault="00831D6A" w:rsidP="00651D26">
            <w:pPr>
              <w:autoSpaceDE w:val="0"/>
              <w:autoSpaceDN w:val="0"/>
              <w:adjustRightInd w:val="0"/>
              <w:spacing w:line="276" w:lineRule="auto"/>
              <w:ind w:left="827" w:hanging="827"/>
              <w:rPr>
                <w:b/>
                <w:bCs/>
                <w:i/>
                <w:iCs/>
                <w:sz w:val="24"/>
                <w:szCs w:val="24"/>
              </w:rPr>
            </w:pPr>
            <w:r w:rsidRPr="0029220C">
              <w:rPr>
                <w:sz w:val="24"/>
                <w:szCs w:val="24"/>
              </w:rPr>
              <w:t>…</w:t>
            </w:r>
            <w:r w:rsidR="0029220C" w:rsidRPr="0029220C">
              <w:rPr>
                <w:sz w:val="24"/>
                <w:szCs w:val="24"/>
              </w:rPr>
              <w:t xml:space="preserve">€ </w:t>
            </w:r>
            <w:r w:rsidRPr="0029220C">
              <w:rPr>
                <w:sz w:val="24"/>
                <w:szCs w:val="24"/>
              </w:rPr>
              <w:t>/</w:t>
            </w:r>
            <w:r w:rsidR="0029220C" w:rsidRPr="0029220C">
              <w:rPr>
                <w:sz w:val="24"/>
                <w:szCs w:val="24"/>
              </w:rPr>
              <w:t xml:space="preserve"> </w:t>
            </w:r>
            <w:r w:rsidRPr="0029220C">
              <w:rPr>
                <w:sz w:val="24"/>
                <w:szCs w:val="24"/>
              </w:rPr>
              <w:t>hl di vino imbottigliato</w:t>
            </w:r>
          </w:p>
        </w:tc>
      </w:tr>
      <w:tr w:rsidR="00831D6A" w14:paraId="0CF129FD" w14:textId="77777777" w:rsidTr="00F15CA6">
        <w:trPr>
          <w:jc w:val="center"/>
        </w:trPr>
        <w:tc>
          <w:tcPr>
            <w:tcW w:w="3256" w:type="dxa"/>
          </w:tcPr>
          <w:p w14:paraId="5C20E7E4" w14:textId="77777777" w:rsidR="00831D6A" w:rsidRDefault="00831D6A" w:rsidP="00651D26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</w:rPr>
            </w:pPr>
            <w:r w:rsidRPr="00A15207">
              <w:rPr>
                <w:b/>
                <w:bCs/>
                <w:i/>
                <w:iCs/>
                <w:sz w:val="23"/>
                <w:szCs w:val="23"/>
              </w:rPr>
              <w:t>Altro soggetto</w:t>
            </w:r>
            <w:r>
              <w:rPr>
                <w:rFonts w:ascii="Garamond" w:hAnsi="Garamond"/>
              </w:rPr>
              <w:t xml:space="preserve"> </w:t>
            </w:r>
          </w:p>
          <w:p w14:paraId="756CF74F" w14:textId="55C080B3" w:rsidR="00831D6A" w:rsidRDefault="00831D6A" w:rsidP="00651D2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="Garamond" w:hAnsi="Garamond"/>
              </w:rPr>
              <w:t xml:space="preserve">(vedi punto </w:t>
            </w:r>
            <w:r w:rsidR="00F15CA6">
              <w:rPr>
                <w:rFonts w:ascii="Garamond" w:hAnsi="Garamond"/>
              </w:rPr>
              <w:t>5</w:t>
            </w:r>
            <w:r>
              <w:rPr>
                <w:rFonts w:ascii="Garamond" w:hAnsi="Garamond"/>
              </w:rPr>
              <w:t xml:space="preserve"> della parte speciale)</w:t>
            </w:r>
          </w:p>
        </w:tc>
        <w:tc>
          <w:tcPr>
            <w:tcW w:w="6520" w:type="dxa"/>
            <w:gridSpan w:val="2"/>
            <w:vAlign w:val="center"/>
          </w:tcPr>
          <w:p w14:paraId="70587799" w14:textId="7857040C" w:rsidR="00831D6A" w:rsidRPr="0029220C" w:rsidRDefault="00831D6A" w:rsidP="00651D26">
            <w:pPr>
              <w:autoSpaceDE w:val="0"/>
              <w:autoSpaceDN w:val="0"/>
              <w:adjustRightInd w:val="0"/>
              <w:spacing w:line="276" w:lineRule="auto"/>
              <w:ind w:left="827" w:hanging="827"/>
              <w:rPr>
                <w:b/>
                <w:bCs/>
                <w:i/>
                <w:iCs/>
                <w:sz w:val="24"/>
                <w:szCs w:val="24"/>
              </w:rPr>
            </w:pPr>
            <w:r w:rsidRPr="0029220C">
              <w:rPr>
                <w:sz w:val="24"/>
                <w:szCs w:val="24"/>
              </w:rPr>
              <w:t>…</w:t>
            </w:r>
            <w:r w:rsidR="0029220C" w:rsidRPr="0029220C">
              <w:rPr>
                <w:sz w:val="24"/>
                <w:szCs w:val="24"/>
              </w:rPr>
              <w:t xml:space="preserve">€ </w:t>
            </w:r>
            <w:r w:rsidRPr="0029220C">
              <w:rPr>
                <w:sz w:val="24"/>
                <w:szCs w:val="24"/>
              </w:rPr>
              <w:t>/</w:t>
            </w:r>
            <w:r w:rsidR="0029220C" w:rsidRPr="0029220C">
              <w:rPr>
                <w:sz w:val="24"/>
                <w:szCs w:val="24"/>
              </w:rPr>
              <w:t xml:space="preserve"> </w:t>
            </w:r>
            <w:r w:rsidRPr="0029220C">
              <w:rPr>
                <w:sz w:val="24"/>
                <w:szCs w:val="24"/>
              </w:rPr>
              <w:t>q di uva/vino</w:t>
            </w:r>
          </w:p>
        </w:tc>
      </w:tr>
      <w:tr w:rsidR="00831D6A" w14:paraId="49AA75D0" w14:textId="77777777" w:rsidTr="00F15CA6">
        <w:trPr>
          <w:trHeight w:val="539"/>
          <w:jc w:val="center"/>
        </w:trPr>
        <w:tc>
          <w:tcPr>
            <w:tcW w:w="9776" w:type="dxa"/>
            <w:gridSpan w:val="3"/>
          </w:tcPr>
          <w:p w14:paraId="1AE476B3" w14:textId="77777777" w:rsidR="00831D6A" w:rsidRDefault="00831D6A" w:rsidP="00651D26">
            <w:pPr>
              <w:autoSpaceDE w:val="0"/>
              <w:autoSpaceDN w:val="0"/>
              <w:adjustRightInd w:val="0"/>
              <w:spacing w:line="276" w:lineRule="auto"/>
              <w:rPr>
                <w:sz w:val="23"/>
                <w:szCs w:val="23"/>
              </w:rPr>
            </w:pPr>
          </w:p>
        </w:tc>
      </w:tr>
      <w:tr w:rsidR="00831D6A" w14:paraId="7B993FE6" w14:textId="77777777" w:rsidTr="00F15CA6">
        <w:trPr>
          <w:jc w:val="center"/>
        </w:trPr>
        <w:tc>
          <w:tcPr>
            <w:tcW w:w="9776" w:type="dxa"/>
            <w:gridSpan w:val="3"/>
          </w:tcPr>
          <w:p w14:paraId="2B767CAA" w14:textId="77777777" w:rsidR="00831D6A" w:rsidRPr="0074159B" w:rsidRDefault="00831D6A" w:rsidP="00651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  <w:r w:rsidRPr="0074159B">
              <w:rPr>
                <w:b/>
                <w:bCs/>
                <w:iCs/>
                <w:sz w:val="23"/>
                <w:szCs w:val="23"/>
              </w:rPr>
              <w:t>TARIFFE PER LE ANALISI</w:t>
            </w:r>
          </w:p>
        </w:tc>
      </w:tr>
      <w:tr w:rsidR="00831D6A" w14:paraId="194E0439" w14:textId="77777777" w:rsidTr="00C31201">
        <w:trPr>
          <w:jc w:val="center"/>
        </w:trPr>
        <w:tc>
          <w:tcPr>
            <w:tcW w:w="3256" w:type="dxa"/>
          </w:tcPr>
          <w:p w14:paraId="16E0FBB1" w14:textId="77777777" w:rsidR="00831D6A" w:rsidRPr="00C43600" w:rsidRDefault="00831D6A" w:rsidP="00651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b/>
                <w:bCs/>
                <w:sz w:val="23"/>
                <w:szCs w:val="23"/>
              </w:rPr>
              <w:t>ATTIVITA’</w:t>
            </w:r>
          </w:p>
        </w:tc>
        <w:tc>
          <w:tcPr>
            <w:tcW w:w="1882" w:type="dxa"/>
          </w:tcPr>
          <w:p w14:paraId="5024766A" w14:textId="77777777" w:rsidR="00831D6A" w:rsidRDefault="00831D6A" w:rsidP="00651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COSTO </w:t>
            </w:r>
            <w:r w:rsidRPr="0074159B">
              <w:rPr>
                <w:bCs/>
                <w:sz w:val="23"/>
                <w:szCs w:val="23"/>
              </w:rPr>
              <w:t>in €</w:t>
            </w:r>
          </w:p>
        </w:tc>
        <w:tc>
          <w:tcPr>
            <w:tcW w:w="4638" w:type="dxa"/>
          </w:tcPr>
          <w:p w14:paraId="21DF946E" w14:textId="7658EEE4" w:rsidR="00831D6A" w:rsidRDefault="00C31201" w:rsidP="00C31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TARIFFARIO</w:t>
            </w:r>
          </w:p>
        </w:tc>
      </w:tr>
      <w:tr w:rsidR="00831D6A" w14:paraId="5F216D02" w14:textId="77777777" w:rsidTr="00C31201">
        <w:trPr>
          <w:jc w:val="center"/>
        </w:trPr>
        <w:tc>
          <w:tcPr>
            <w:tcW w:w="3256" w:type="dxa"/>
          </w:tcPr>
          <w:p w14:paraId="48E71EBD" w14:textId="77777777" w:rsidR="00831D6A" w:rsidRPr="0074159B" w:rsidRDefault="00831D6A" w:rsidP="00651D26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i/>
              </w:rPr>
            </w:pPr>
            <w:r w:rsidRPr="0074159B">
              <w:rPr>
                <w:b/>
                <w:bCs/>
                <w:i/>
                <w:iCs/>
                <w:sz w:val="23"/>
                <w:szCs w:val="23"/>
              </w:rPr>
              <w:t>Prelievo campioni</w:t>
            </w:r>
          </w:p>
        </w:tc>
        <w:tc>
          <w:tcPr>
            <w:tcW w:w="1882" w:type="dxa"/>
          </w:tcPr>
          <w:p w14:paraId="659307C8" w14:textId="77777777" w:rsidR="00831D6A" w:rsidRDefault="00831D6A" w:rsidP="00651D26">
            <w:pPr>
              <w:autoSpaceDE w:val="0"/>
              <w:autoSpaceDN w:val="0"/>
              <w:adjustRightInd w:val="0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638" w:type="dxa"/>
          </w:tcPr>
          <w:p w14:paraId="549E7CAA" w14:textId="77777777" w:rsidR="00831D6A" w:rsidRDefault="00831D6A" w:rsidP="00651D26">
            <w:pPr>
              <w:autoSpaceDE w:val="0"/>
              <w:autoSpaceDN w:val="0"/>
              <w:adjustRightInd w:val="0"/>
              <w:spacing w:line="276" w:lineRule="auto"/>
              <w:rPr>
                <w:sz w:val="23"/>
                <w:szCs w:val="23"/>
              </w:rPr>
            </w:pPr>
            <w:r w:rsidRPr="0074159B">
              <w:rPr>
                <w:bCs/>
                <w:i/>
                <w:iCs/>
                <w:sz w:val="23"/>
                <w:szCs w:val="23"/>
              </w:rPr>
              <w:t>Per ogni campione sottoposto a certificazione</w:t>
            </w:r>
          </w:p>
        </w:tc>
      </w:tr>
      <w:tr w:rsidR="00831D6A" w14:paraId="722080A8" w14:textId="77777777" w:rsidTr="00C31201">
        <w:trPr>
          <w:jc w:val="center"/>
        </w:trPr>
        <w:tc>
          <w:tcPr>
            <w:tcW w:w="3256" w:type="dxa"/>
          </w:tcPr>
          <w:p w14:paraId="205FCB1B" w14:textId="1847227C" w:rsidR="00831D6A" w:rsidRPr="0074159B" w:rsidRDefault="003F3ECB" w:rsidP="00651D26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i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Analisi l</w:t>
            </w:r>
            <w:r w:rsidR="00831D6A" w:rsidRPr="0074159B">
              <w:rPr>
                <w:b/>
                <w:bCs/>
                <w:i/>
                <w:iCs/>
                <w:sz w:val="23"/>
                <w:szCs w:val="23"/>
              </w:rPr>
              <w:t>aboratorio</w:t>
            </w:r>
          </w:p>
        </w:tc>
        <w:tc>
          <w:tcPr>
            <w:tcW w:w="1882" w:type="dxa"/>
          </w:tcPr>
          <w:p w14:paraId="15FF9B6F" w14:textId="77777777" w:rsidR="00831D6A" w:rsidRDefault="00831D6A" w:rsidP="00651D26">
            <w:pPr>
              <w:autoSpaceDE w:val="0"/>
              <w:autoSpaceDN w:val="0"/>
              <w:adjustRightInd w:val="0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638" w:type="dxa"/>
          </w:tcPr>
          <w:p w14:paraId="09FAB5E3" w14:textId="77777777" w:rsidR="00831D6A" w:rsidRPr="0074159B" w:rsidRDefault="00831D6A" w:rsidP="00651D26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iCs/>
                <w:sz w:val="23"/>
                <w:szCs w:val="23"/>
              </w:rPr>
            </w:pPr>
            <w:r w:rsidRPr="0074159B">
              <w:rPr>
                <w:bCs/>
                <w:i/>
                <w:iCs/>
                <w:sz w:val="23"/>
                <w:szCs w:val="23"/>
              </w:rPr>
              <w:t>Per ogni campione sottoposto ad analisi</w:t>
            </w:r>
          </w:p>
        </w:tc>
      </w:tr>
      <w:tr w:rsidR="00831D6A" w14:paraId="251D135A" w14:textId="77777777" w:rsidTr="00C31201">
        <w:trPr>
          <w:jc w:val="center"/>
        </w:trPr>
        <w:tc>
          <w:tcPr>
            <w:tcW w:w="3256" w:type="dxa"/>
          </w:tcPr>
          <w:p w14:paraId="63F499E6" w14:textId="77777777" w:rsidR="00831D6A" w:rsidRPr="0074159B" w:rsidRDefault="00831D6A" w:rsidP="00651D2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3"/>
                <w:szCs w:val="23"/>
              </w:rPr>
            </w:pPr>
            <w:r w:rsidRPr="0074159B">
              <w:rPr>
                <w:b/>
                <w:bCs/>
                <w:i/>
                <w:iCs/>
                <w:sz w:val="23"/>
                <w:szCs w:val="23"/>
              </w:rPr>
              <w:t>Commissioni degustazione</w:t>
            </w:r>
          </w:p>
        </w:tc>
        <w:tc>
          <w:tcPr>
            <w:tcW w:w="1882" w:type="dxa"/>
          </w:tcPr>
          <w:p w14:paraId="39C109E9" w14:textId="77777777" w:rsidR="00831D6A" w:rsidRDefault="00831D6A" w:rsidP="00651D26">
            <w:pPr>
              <w:autoSpaceDE w:val="0"/>
              <w:autoSpaceDN w:val="0"/>
              <w:adjustRightInd w:val="0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638" w:type="dxa"/>
          </w:tcPr>
          <w:p w14:paraId="3DA60510" w14:textId="77777777" w:rsidR="00831D6A" w:rsidRPr="0074159B" w:rsidRDefault="00831D6A" w:rsidP="00651D26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iCs/>
                <w:sz w:val="23"/>
                <w:szCs w:val="23"/>
              </w:rPr>
            </w:pPr>
            <w:r w:rsidRPr="0074159B">
              <w:rPr>
                <w:bCs/>
                <w:i/>
                <w:iCs/>
                <w:sz w:val="23"/>
                <w:szCs w:val="23"/>
              </w:rPr>
              <w:t>Ogni 100 l di vino sottoposto a certificazione</w:t>
            </w:r>
          </w:p>
        </w:tc>
      </w:tr>
      <w:tr w:rsidR="00831D6A" w14:paraId="1DC06153" w14:textId="77777777" w:rsidTr="00DB06EA">
        <w:trPr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14:paraId="677C23AF" w14:textId="77777777" w:rsidR="00831D6A" w:rsidRPr="0074159B" w:rsidRDefault="00831D6A" w:rsidP="00651D2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3"/>
                <w:szCs w:val="23"/>
              </w:rPr>
            </w:pPr>
            <w:r w:rsidRPr="008B1910">
              <w:rPr>
                <w:b/>
                <w:bCs/>
                <w:i/>
                <w:iCs/>
                <w:sz w:val="23"/>
                <w:szCs w:val="23"/>
              </w:rPr>
              <w:t>Commissioni revisione analisi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071CF10" w14:textId="77777777" w:rsidR="00831D6A" w:rsidRDefault="00831D6A" w:rsidP="00651D26">
            <w:pPr>
              <w:autoSpaceDE w:val="0"/>
              <w:autoSpaceDN w:val="0"/>
              <w:adjustRightInd w:val="0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</w:tcPr>
          <w:p w14:paraId="49214E29" w14:textId="1964C157" w:rsidR="00831D6A" w:rsidRDefault="003F3ECB" w:rsidP="00651D26">
            <w:pPr>
              <w:autoSpaceDE w:val="0"/>
              <w:autoSpaceDN w:val="0"/>
              <w:adjustRightInd w:val="0"/>
              <w:spacing w:line="276" w:lineRule="auto"/>
              <w:rPr>
                <w:sz w:val="23"/>
                <w:szCs w:val="23"/>
              </w:rPr>
            </w:pPr>
            <w:r w:rsidRPr="003F3ECB">
              <w:rPr>
                <w:bCs/>
                <w:i/>
                <w:iCs/>
                <w:sz w:val="23"/>
                <w:szCs w:val="23"/>
              </w:rPr>
              <w:t>Per ogni campione sottoposto ad analisi</w:t>
            </w:r>
          </w:p>
        </w:tc>
      </w:tr>
      <w:tr w:rsidR="00DB06EA" w14:paraId="274A92A6" w14:textId="77777777" w:rsidTr="00DB06EA">
        <w:trPr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EDFB" w14:textId="77777777" w:rsidR="00DB06EA" w:rsidRPr="003F3ECB" w:rsidRDefault="00DB06EA" w:rsidP="00651D26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iCs/>
                <w:sz w:val="23"/>
                <w:szCs w:val="23"/>
              </w:rPr>
            </w:pPr>
          </w:p>
        </w:tc>
      </w:tr>
    </w:tbl>
    <w:tbl>
      <w:tblPr>
        <w:tblW w:w="49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6"/>
        <w:gridCol w:w="1842"/>
        <w:gridCol w:w="4687"/>
      </w:tblGrid>
      <w:tr w:rsidR="0055799E" w:rsidRPr="00323573" w14:paraId="0A2132B1" w14:textId="77777777" w:rsidTr="00DB06EA">
        <w:trPr>
          <w:trHeight w:val="27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5A33" w14:textId="0EC855E7" w:rsidR="0055799E" w:rsidRPr="0055799E" w:rsidRDefault="0055799E" w:rsidP="00651D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ALTRE TARIFFE</w:t>
            </w:r>
          </w:p>
        </w:tc>
      </w:tr>
      <w:tr w:rsidR="0029220C" w:rsidRPr="00323573" w14:paraId="3A8A6EB5" w14:textId="77777777" w:rsidTr="00DB06EA">
        <w:trPr>
          <w:trHeight w:val="321"/>
          <w:jc w:val="center"/>
        </w:trPr>
        <w:tc>
          <w:tcPr>
            <w:tcW w:w="1664" w:type="pct"/>
            <w:tcBorders>
              <w:top w:val="single" w:sz="4" w:space="0" w:color="auto"/>
            </w:tcBorders>
            <w:vAlign w:val="center"/>
          </w:tcPr>
          <w:p w14:paraId="0D4CF9FA" w14:textId="77777777" w:rsidR="0029220C" w:rsidRPr="00323573" w:rsidRDefault="0029220C" w:rsidP="00651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3573">
              <w:rPr>
                <w:b/>
                <w:bCs/>
                <w:sz w:val="24"/>
                <w:szCs w:val="24"/>
              </w:rPr>
              <w:t>ATTIVITA’</w:t>
            </w:r>
          </w:p>
        </w:tc>
        <w:tc>
          <w:tcPr>
            <w:tcW w:w="941" w:type="pct"/>
            <w:tcBorders>
              <w:top w:val="single" w:sz="4" w:space="0" w:color="auto"/>
            </w:tcBorders>
            <w:vAlign w:val="center"/>
          </w:tcPr>
          <w:p w14:paraId="5D1EAAD5" w14:textId="4F241D8A" w:rsidR="0029220C" w:rsidRPr="00323573" w:rsidRDefault="0029220C" w:rsidP="00651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3573">
              <w:rPr>
                <w:b/>
                <w:bCs/>
                <w:sz w:val="24"/>
                <w:szCs w:val="24"/>
              </w:rPr>
              <w:t>COSTO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9220C">
              <w:rPr>
                <w:sz w:val="24"/>
                <w:szCs w:val="24"/>
              </w:rPr>
              <w:t>in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23B5F">
              <w:rPr>
                <w:sz w:val="24"/>
                <w:szCs w:val="24"/>
              </w:rPr>
              <w:t>€</w:t>
            </w:r>
          </w:p>
        </w:tc>
        <w:tc>
          <w:tcPr>
            <w:tcW w:w="23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8CA45D" w14:textId="77777777" w:rsidR="0029220C" w:rsidRPr="00323573" w:rsidRDefault="0029220C" w:rsidP="00651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3573">
              <w:rPr>
                <w:b/>
                <w:bCs/>
                <w:sz w:val="24"/>
                <w:szCs w:val="24"/>
              </w:rPr>
              <w:t>TARIFFARIO</w:t>
            </w:r>
          </w:p>
        </w:tc>
      </w:tr>
      <w:tr w:rsidR="003F3ECB" w:rsidRPr="00323573" w14:paraId="794782B0" w14:textId="77777777" w:rsidTr="00C31201">
        <w:trPr>
          <w:jc w:val="center"/>
        </w:trPr>
        <w:tc>
          <w:tcPr>
            <w:tcW w:w="1664" w:type="pct"/>
            <w:vAlign w:val="center"/>
          </w:tcPr>
          <w:p w14:paraId="4D3763F3" w14:textId="190264E3" w:rsidR="003F3ECB" w:rsidRPr="00323573" w:rsidRDefault="0029220C" w:rsidP="00651D2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Organo decidente i ricorsi</w:t>
            </w:r>
          </w:p>
        </w:tc>
        <w:tc>
          <w:tcPr>
            <w:tcW w:w="941" w:type="pct"/>
          </w:tcPr>
          <w:p w14:paraId="61023366" w14:textId="77777777" w:rsidR="003F3ECB" w:rsidRPr="00323573" w:rsidRDefault="003F3ECB" w:rsidP="00651D26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395" w:type="pct"/>
            <w:shd w:val="clear" w:color="auto" w:fill="auto"/>
          </w:tcPr>
          <w:p w14:paraId="2C7AACE4" w14:textId="77777777" w:rsidR="003F3ECB" w:rsidRPr="00323573" w:rsidRDefault="003F3ECB" w:rsidP="00651D2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F3ECB" w:rsidRPr="00323573" w14:paraId="7C964827" w14:textId="77777777" w:rsidTr="00C31201">
        <w:trPr>
          <w:jc w:val="center"/>
        </w:trPr>
        <w:tc>
          <w:tcPr>
            <w:tcW w:w="1664" w:type="pct"/>
            <w:vAlign w:val="center"/>
          </w:tcPr>
          <w:p w14:paraId="476D8E4D" w14:textId="70036578" w:rsidR="003F3ECB" w:rsidRDefault="003F3ECB" w:rsidP="00651D2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ALTRE (da specificare)</w:t>
            </w:r>
          </w:p>
        </w:tc>
        <w:tc>
          <w:tcPr>
            <w:tcW w:w="941" w:type="pct"/>
          </w:tcPr>
          <w:p w14:paraId="50F8FD42" w14:textId="77777777" w:rsidR="003F3ECB" w:rsidRPr="00323573" w:rsidRDefault="003F3ECB" w:rsidP="00651D26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395" w:type="pct"/>
            <w:shd w:val="clear" w:color="auto" w:fill="auto"/>
          </w:tcPr>
          <w:p w14:paraId="7B18AC48" w14:textId="77777777" w:rsidR="003F3ECB" w:rsidRPr="00323573" w:rsidRDefault="003F3ECB" w:rsidP="00651D2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14:paraId="12196E30" w14:textId="74A4DE22" w:rsidR="003F3ECB" w:rsidRDefault="003F3ECB" w:rsidP="00651D26">
      <w:pPr>
        <w:autoSpaceDE w:val="0"/>
        <w:autoSpaceDN w:val="0"/>
        <w:adjustRightInd w:val="0"/>
        <w:spacing w:line="276" w:lineRule="auto"/>
        <w:rPr>
          <w:b/>
          <w:bCs/>
          <w:i/>
          <w:iCs/>
          <w:sz w:val="23"/>
          <w:szCs w:val="23"/>
        </w:rPr>
      </w:pPr>
    </w:p>
    <w:p w14:paraId="03E3FB2B" w14:textId="19EEA9A4" w:rsidR="003F3ECB" w:rsidRPr="00323573" w:rsidRDefault="003F3ECB" w:rsidP="00651D26">
      <w:pPr>
        <w:spacing w:line="276" w:lineRule="auto"/>
        <w:rPr>
          <w:b/>
          <w:bCs/>
          <w:iCs/>
          <w:sz w:val="24"/>
          <w:szCs w:val="24"/>
        </w:rPr>
      </w:pPr>
      <w:r w:rsidRPr="00323573">
        <w:rPr>
          <w:b/>
          <w:bCs/>
          <w:iCs/>
          <w:sz w:val="24"/>
          <w:szCs w:val="24"/>
        </w:rPr>
        <w:t>Modalità di pagamento</w:t>
      </w:r>
      <w:r w:rsidR="0055799E">
        <w:rPr>
          <w:b/>
          <w:bCs/>
          <w:iCs/>
          <w:sz w:val="24"/>
          <w:szCs w:val="24"/>
        </w:rPr>
        <w:t>:</w:t>
      </w:r>
    </w:p>
    <w:p w14:paraId="29163F17" w14:textId="0EC18434" w:rsidR="003F3ECB" w:rsidRPr="0055799E" w:rsidRDefault="003F3ECB" w:rsidP="00651D26">
      <w:pPr>
        <w:pStyle w:val="Pidipagina"/>
        <w:spacing w:line="276" w:lineRule="auto"/>
        <w:jc w:val="both"/>
        <w:rPr>
          <w:rFonts w:ascii="Garamond" w:hAnsi="Garamond"/>
          <w:sz w:val="24"/>
          <w:szCs w:val="24"/>
        </w:rPr>
      </w:pPr>
      <w:r w:rsidRPr="0055799E">
        <w:rPr>
          <w:rFonts w:ascii="Garamond" w:hAnsi="Garamond"/>
          <w:sz w:val="24"/>
          <w:szCs w:val="24"/>
        </w:rPr>
        <w:t xml:space="preserve">Il pagamento sarà effettuato direttamente all’Organismo di </w:t>
      </w:r>
      <w:r w:rsidR="004B3A44">
        <w:rPr>
          <w:rFonts w:ascii="Garamond" w:hAnsi="Garamond"/>
          <w:sz w:val="24"/>
          <w:szCs w:val="24"/>
        </w:rPr>
        <w:t>C</w:t>
      </w:r>
      <w:r w:rsidRPr="0055799E">
        <w:rPr>
          <w:rFonts w:ascii="Garamond" w:hAnsi="Garamond"/>
          <w:sz w:val="24"/>
          <w:szCs w:val="24"/>
        </w:rPr>
        <w:t xml:space="preserve">ontrollo da parte dei soggetti utilizzatori. Tuttavia, nel caso di DO e IG rappresentate da un Consorzio di tutela riconosciuto ai sensi dell’articolo 41 della legge, i singoli soggetti utilizzatori possono autorizzare l’Organismo di </w:t>
      </w:r>
      <w:r w:rsidR="004B3A44">
        <w:rPr>
          <w:rFonts w:ascii="Garamond" w:hAnsi="Garamond"/>
          <w:sz w:val="24"/>
          <w:szCs w:val="24"/>
        </w:rPr>
        <w:t>C</w:t>
      </w:r>
      <w:r w:rsidRPr="0055799E">
        <w:rPr>
          <w:rFonts w:ascii="Garamond" w:hAnsi="Garamond"/>
          <w:sz w:val="24"/>
          <w:szCs w:val="24"/>
        </w:rPr>
        <w:t>ontrollo a fatturare direttamente al Consorzio di tutela a condizione che la fattura riporti in allegato il dettaglio degli oneri dovuti dai singoli soggetti medesimi, per ciascuna delle categorie ricoperte.</w:t>
      </w:r>
      <w:r w:rsidR="0055799E" w:rsidRPr="0055799E">
        <w:rPr>
          <w:rFonts w:ascii="Garamond" w:hAnsi="Garamond"/>
          <w:sz w:val="24"/>
          <w:szCs w:val="24"/>
        </w:rPr>
        <w:t xml:space="preserve"> </w:t>
      </w:r>
      <w:r w:rsidRPr="0055799E">
        <w:rPr>
          <w:rFonts w:ascii="Garamond" w:hAnsi="Garamond"/>
          <w:sz w:val="24"/>
          <w:szCs w:val="24"/>
        </w:rPr>
        <w:t>Analoga modalità potrà essere eseguita nel caso di cantine cooperative.</w:t>
      </w:r>
    </w:p>
    <w:p w14:paraId="73EAAF1E" w14:textId="77777777" w:rsidR="003F3ECB" w:rsidRDefault="003F3ECB" w:rsidP="00651D26">
      <w:pPr>
        <w:autoSpaceDE w:val="0"/>
        <w:autoSpaceDN w:val="0"/>
        <w:adjustRightInd w:val="0"/>
        <w:spacing w:line="276" w:lineRule="auto"/>
        <w:rPr>
          <w:b/>
          <w:bCs/>
          <w:i/>
          <w:iCs/>
          <w:sz w:val="23"/>
          <w:szCs w:val="23"/>
        </w:rPr>
      </w:pPr>
    </w:p>
    <w:p w14:paraId="7E2A6569" w14:textId="77777777" w:rsidR="00831D6A" w:rsidRDefault="00831D6A" w:rsidP="00651D26">
      <w:pPr>
        <w:pStyle w:val="Pidipagina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Eventuali specificazioni tariffarie non contemplate nell’allegato 3 del DM 7552 del 2 agosto 2018:</w:t>
      </w:r>
    </w:p>
    <w:p w14:paraId="3B81561F" w14:textId="6A40AD4F" w:rsidR="00831D6A" w:rsidRDefault="00831D6A" w:rsidP="00651D26">
      <w:pPr>
        <w:pStyle w:val="Pidipagina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60ECB6E0" w14:textId="77777777" w:rsidR="0055799E" w:rsidRDefault="00831D6A" w:rsidP="00651D26">
      <w:pPr>
        <w:pStyle w:val="Pidipagina"/>
        <w:spacing w:line="276" w:lineRule="auto"/>
        <w:rPr>
          <w:rFonts w:ascii="Garamond" w:hAnsi="Garamond"/>
          <w:sz w:val="24"/>
          <w:szCs w:val="24"/>
        </w:rPr>
        <w:sectPr w:rsidR="0055799E" w:rsidSect="003F3ECB">
          <w:headerReference w:type="default" r:id="rId13"/>
          <w:type w:val="continuous"/>
          <w:pgSz w:w="12242" w:h="15842" w:code="1"/>
          <w:pgMar w:top="567" w:right="1469" w:bottom="567" w:left="851" w:header="567" w:footer="720" w:gutter="0"/>
          <w:cols w:space="720"/>
          <w:titlePg/>
          <w:docGrid w:linePitch="272"/>
        </w:sectPr>
      </w:pPr>
      <w:r>
        <w:rPr>
          <w:rFonts w:ascii="Garamond" w:hAnsi="Garamond"/>
          <w:sz w:val="24"/>
          <w:szCs w:val="24"/>
        </w:rPr>
        <w:t xml:space="preserve"> </w:t>
      </w:r>
    </w:p>
    <w:p w14:paraId="6553C284" w14:textId="4421D4C7" w:rsidR="00831D6A" w:rsidRDefault="00831D6A" w:rsidP="00651D26">
      <w:pPr>
        <w:pStyle w:val="Pidipagina"/>
        <w:spacing w:line="276" w:lineRule="auto"/>
        <w:rPr>
          <w:rFonts w:ascii="Garamond" w:hAnsi="Garamond"/>
          <w:b/>
          <w:sz w:val="24"/>
          <w:szCs w:val="24"/>
        </w:rPr>
      </w:pPr>
    </w:p>
    <w:p w14:paraId="7424E72B" w14:textId="329EB8E8" w:rsidR="00831D6A" w:rsidRDefault="00831D6A" w:rsidP="00314E1D">
      <w:pPr>
        <w:pStyle w:val="Pidipagina"/>
        <w:numPr>
          <w:ilvl w:val="0"/>
          <w:numId w:val="11"/>
        </w:numPr>
        <w:suppressAutoHyphens w:val="0"/>
        <w:spacing w:line="276" w:lineRule="auto"/>
        <w:jc w:val="both"/>
        <w:rPr>
          <w:rFonts w:ascii="Garamond" w:hAnsi="Garamond"/>
          <w:sz w:val="24"/>
          <w:szCs w:val="24"/>
        </w:rPr>
      </w:pPr>
      <w:r w:rsidRPr="008D685D">
        <w:rPr>
          <w:rFonts w:ascii="Garamond" w:hAnsi="Garamond"/>
          <w:sz w:val="24"/>
          <w:szCs w:val="24"/>
        </w:rPr>
        <w:t>Inserire il nome della DO/IG a cui fa riferimento il presente piano di controllo.</w:t>
      </w:r>
    </w:p>
    <w:p w14:paraId="0E286BA2" w14:textId="77777777" w:rsidR="00057C92" w:rsidRPr="008D685D" w:rsidRDefault="00057C92" w:rsidP="00057C92">
      <w:pPr>
        <w:pStyle w:val="Pidipagina"/>
        <w:suppressAutoHyphens w:val="0"/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46C55EC5" w14:textId="77777777" w:rsidR="00831D6A" w:rsidRPr="008D685D" w:rsidRDefault="00831D6A" w:rsidP="00314E1D">
      <w:pPr>
        <w:pStyle w:val="Pidipagina"/>
        <w:numPr>
          <w:ilvl w:val="0"/>
          <w:numId w:val="11"/>
        </w:numPr>
        <w:suppressAutoHyphens w:val="0"/>
        <w:spacing w:line="276" w:lineRule="auto"/>
        <w:jc w:val="both"/>
        <w:rPr>
          <w:rFonts w:ascii="Garamond" w:hAnsi="Garamond"/>
          <w:sz w:val="24"/>
          <w:szCs w:val="24"/>
        </w:rPr>
      </w:pPr>
      <w:r w:rsidRPr="008D685D">
        <w:rPr>
          <w:rFonts w:ascii="Garamond" w:hAnsi="Garamond"/>
          <w:sz w:val="24"/>
          <w:szCs w:val="24"/>
        </w:rPr>
        <w:t>Inserire il nome dell’Organismo di Controllo autorizzato per la DO/IG.</w:t>
      </w:r>
    </w:p>
    <w:p w14:paraId="406D4585" w14:textId="77777777" w:rsidR="00057C92" w:rsidRDefault="00057C92" w:rsidP="00057C92">
      <w:pPr>
        <w:pStyle w:val="Pidipagina"/>
        <w:suppressAutoHyphens w:val="0"/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1CD1990A" w14:textId="3FB5E70A" w:rsidR="00831D6A" w:rsidRPr="008D685D" w:rsidRDefault="00831D6A" w:rsidP="00314E1D">
      <w:pPr>
        <w:pStyle w:val="Pidipagina"/>
        <w:numPr>
          <w:ilvl w:val="0"/>
          <w:numId w:val="11"/>
        </w:numPr>
        <w:suppressAutoHyphens w:val="0"/>
        <w:spacing w:line="276" w:lineRule="auto"/>
        <w:jc w:val="both"/>
        <w:rPr>
          <w:rFonts w:ascii="Garamond" w:hAnsi="Garamond"/>
          <w:sz w:val="24"/>
          <w:szCs w:val="24"/>
        </w:rPr>
      </w:pPr>
      <w:r w:rsidRPr="008D685D">
        <w:rPr>
          <w:rFonts w:ascii="Garamond" w:hAnsi="Garamond"/>
          <w:sz w:val="24"/>
          <w:szCs w:val="24"/>
        </w:rPr>
        <w:t>La scelta è possibile solo per le DOC. Per le DOCG il contrassegno è obbligatorio mentre non è previsto per le IG.</w:t>
      </w:r>
    </w:p>
    <w:p w14:paraId="124D6F5A" w14:textId="77777777" w:rsidR="00057C92" w:rsidRDefault="00057C92" w:rsidP="00057C92">
      <w:pPr>
        <w:pStyle w:val="Pidipagina"/>
        <w:suppressAutoHyphens w:val="0"/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2FE8D692" w14:textId="3B10E5D2" w:rsidR="00831D6A" w:rsidRPr="008D685D" w:rsidRDefault="00831D6A" w:rsidP="00314E1D">
      <w:pPr>
        <w:pStyle w:val="Pidipagina"/>
        <w:numPr>
          <w:ilvl w:val="0"/>
          <w:numId w:val="11"/>
        </w:numPr>
        <w:suppressAutoHyphens w:val="0"/>
        <w:spacing w:line="276" w:lineRule="auto"/>
        <w:jc w:val="both"/>
        <w:rPr>
          <w:rFonts w:ascii="Garamond" w:hAnsi="Garamond"/>
          <w:sz w:val="24"/>
          <w:szCs w:val="24"/>
        </w:rPr>
      </w:pPr>
      <w:r w:rsidRPr="008D685D">
        <w:rPr>
          <w:rFonts w:ascii="Garamond" w:hAnsi="Garamond"/>
          <w:sz w:val="24"/>
          <w:szCs w:val="24"/>
        </w:rPr>
        <w:t>La scelta è possibile solo per le denominazioni con produzione annuale certificata inferiore a 10.000 ettolitri riferita all’anno precedente.</w:t>
      </w:r>
    </w:p>
    <w:p w14:paraId="3081ABA6" w14:textId="77777777" w:rsidR="00057C92" w:rsidRDefault="00057C92" w:rsidP="00057C92">
      <w:pPr>
        <w:pStyle w:val="Pidipagina"/>
        <w:suppressAutoHyphens w:val="0"/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127C72E3" w14:textId="3FB57CCD" w:rsidR="00831D6A" w:rsidRPr="008D685D" w:rsidRDefault="00831D6A" w:rsidP="00314E1D">
      <w:pPr>
        <w:pStyle w:val="Pidipagina"/>
        <w:numPr>
          <w:ilvl w:val="0"/>
          <w:numId w:val="11"/>
        </w:numPr>
        <w:suppressAutoHyphens w:val="0"/>
        <w:spacing w:line="276" w:lineRule="auto"/>
        <w:jc w:val="both"/>
        <w:rPr>
          <w:rFonts w:ascii="Garamond" w:hAnsi="Garamond"/>
          <w:sz w:val="24"/>
          <w:szCs w:val="24"/>
        </w:rPr>
      </w:pPr>
      <w:r w:rsidRPr="008D685D">
        <w:rPr>
          <w:rFonts w:ascii="Garamond" w:hAnsi="Garamond"/>
          <w:sz w:val="24"/>
          <w:szCs w:val="24"/>
        </w:rPr>
        <w:t>In caso di scelta di modalità a campione, è obbligo dell’Organismo di Controllo comunicare preventivamente, alla DG PREF, i criteri e le modalità per l’identificazione del campione di operatori e delle partite di vino da sottoporre a controllo analitico e organolettico.</w:t>
      </w:r>
    </w:p>
    <w:p w14:paraId="78208A39" w14:textId="77777777" w:rsidR="00057C92" w:rsidRDefault="00057C92" w:rsidP="00057C92">
      <w:pPr>
        <w:pStyle w:val="Pidipagina"/>
        <w:suppressAutoHyphens w:val="0"/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4B502BC1" w14:textId="79A2DDB6" w:rsidR="00831D6A" w:rsidRPr="008D685D" w:rsidRDefault="00831D6A" w:rsidP="00314E1D">
      <w:pPr>
        <w:pStyle w:val="Pidipagina"/>
        <w:numPr>
          <w:ilvl w:val="0"/>
          <w:numId w:val="11"/>
        </w:numPr>
        <w:suppressAutoHyphens w:val="0"/>
        <w:spacing w:line="276" w:lineRule="auto"/>
        <w:jc w:val="both"/>
        <w:rPr>
          <w:rFonts w:ascii="Garamond" w:hAnsi="Garamond"/>
          <w:sz w:val="24"/>
          <w:szCs w:val="24"/>
        </w:rPr>
      </w:pPr>
      <w:r w:rsidRPr="008D685D">
        <w:rPr>
          <w:rFonts w:ascii="Garamond" w:hAnsi="Garamond"/>
          <w:sz w:val="24"/>
          <w:szCs w:val="24"/>
        </w:rPr>
        <w:t>Tale opzione può riguardare massimo 1/5 delle percentuali di riferimento. In tal caso è obbligo dell’Organismo di Controllo comunicare preventivamente al sorteggio, alla DG PREF, i criteri e le modalità per l’identificazione del campione di operatori da sottoporre a controllo.</w:t>
      </w:r>
    </w:p>
    <w:p w14:paraId="6EB15DA2" w14:textId="77777777" w:rsidR="00057C92" w:rsidRDefault="00057C92" w:rsidP="00057C92">
      <w:pPr>
        <w:pStyle w:val="Pidipagina"/>
        <w:suppressAutoHyphens w:val="0"/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5DAB7B48" w14:textId="13639755" w:rsidR="00831D6A" w:rsidRPr="008D685D" w:rsidRDefault="00831D6A" w:rsidP="00314E1D">
      <w:pPr>
        <w:pStyle w:val="Pidipagina"/>
        <w:numPr>
          <w:ilvl w:val="0"/>
          <w:numId w:val="11"/>
        </w:numPr>
        <w:suppressAutoHyphens w:val="0"/>
        <w:spacing w:line="276" w:lineRule="auto"/>
        <w:jc w:val="both"/>
        <w:rPr>
          <w:rFonts w:ascii="Garamond" w:hAnsi="Garamond"/>
          <w:sz w:val="24"/>
          <w:szCs w:val="24"/>
        </w:rPr>
      </w:pPr>
      <w:r w:rsidRPr="008D685D">
        <w:rPr>
          <w:rFonts w:ascii="Garamond" w:hAnsi="Garamond"/>
          <w:sz w:val="24"/>
          <w:szCs w:val="24"/>
        </w:rPr>
        <w:t xml:space="preserve">Inserire solo figure non espressamente previste dal DM 7552 del 2 agosto 2018 (a titolo di esempio non esaustivo: appassitore d’uve). Qualora siano previsti nuove figure, è obbligatorio compilare anche il punto </w:t>
      </w:r>
      <w:r w:rsidR="00F15CA6" w:rsidRPr="008D685D">
        <w:rPr>
          <w:rFonts w:ascii="Garamond" w:hAnsi="Garamond"/>
          <w:sz w:val="24"/>
          <w:szCs w:val="24"/>
        </w:rPr>
        <w:t>10</w:t>
      </w:r>
      <w:r w:rsidRPr="008D685D">
        <w:rPr>
          <w:rFonts w:ascii="Garamond" w:hAnsi="Garamond"/>
          <w:sz w:val="24"/>
          <w:szCs w:val="24"/>
        </w:rPr>
        <w:t>.</w:t>
      </w:r>
    </w:p>
    <w:p w14:paraId="3EACD3CC" w14:textId="77777777" w:rsidR="00057C92" w:rsidRDefault="00057C92" w:rsidP="00057C92">
      <w:pPr>
        <w:pStyle w:val="Pidipagina"/>
        <w:suppressAutoHyphens w:val="0"/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16A54FC7" w14:textId="2562142D" w:rsidR="00831D6A" w:rsidRPr="008D685D" w:rsidRDefault="00831D6A" w:rsidP="00314E1D">
      <w:pPr>
        <w:pStyle w:val="Pidipagina"/>
        <w:numPr>
          <w:ilvl w:val="0"/>
          <w:numId w:val="11"/>
        </w:numPr>
        <w:suppressAutoHyphens w:val="0"/>
        <w:spacing w:line="276" w:lineRule="auto"/>
        <w:jc w:val="both"/>
        <w:rPr>
          <w:rFonts w:ascii="Garamond" w:hAnsi="Garamond"/>
          <w:sz w:val="24"/>
          <w:szCs w:val="24"/>
        </w:rPr>
      </w:pPr>
      <w:r w:rsidRPr="008D685D">
        <w:rPr>
          <w:rFonts w:ascii="Garamond" w:hAnsi="Garamond"/>
          <w:sz w:val="24"/>
          <w:szCs w:val="24"/>
        </w:rPr>
        <w:t>Il controllo sugli imbottigliatori esteri è effettuato ai sensi dell’art 19, par. 7, del Reg. (UE) n. 2019/34.</w:t>
      </w:r>
    </w:p>
    <w:p w14:paraId="231E8ACF" w14:textId="77777777" w:rsidR="00057C92" w:rsidRDefault="00057C92" w:rsidP="00057C92">
      <w:pPr>
        <w:pStyle w:val="Pidipagina"/>
        <w:suppressAutoHyphens w:val="0"/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5EF237DE" w14:textId="0745FD99" w:rsidR="00831D6A" w:rsidRPr="008D685D" w:rsidRDefault="00831D6A" w:rsidP="00314E1D">
      <w:pPr>
        <w:pStyle w:val="Pidipagina"/>
        <w:numPr>
          <w:ilvl w:val="0"/>
          <w:numId w:val="11"/>
        </w:numPr>
        <w:suppressAutoHyphens w:val="0"/>
        <w:spacing w:line="276" w:lineRule="auto"/>
        <w:jc w:val="both"/>
        <w:rPr>
          <w:rFonts w:ascii="Garamond" w:hAnsi="Garamond"/>
          <w:sz w:val="24"/>
          <w:szCs w:val="24"/>
        </w:rPr>
      </w:pPr>
      <w:r w:rsidRPr="008D685D">
        <w:rPr>
          <w:rFonts w:ascii="Garamond" w:hAnsi="Garamond"/>
          <w:sz w:val="24"/>
          <w:szCs w:val="24"/>
        </w:rPr>
        <w:t xml:space="preserve">Trattasi di parte integrante dello schema dei controlli della singola DO/IG, da compilare solo per gli operatori di cui al punto </w:t>
      </w:r>
      <w:r w:rsidR="00C73DD8" w:rsidRPr="008D685D">
        <w:rPr>
          <w:rFonts w:ascii="Garamond" w:hAnsi="Garamond"/>
          <w:sz w:val="24"/>
          <w:szCs w:val="24"/>
        </w:rPr>
        <w:t>5</w:t>
      </w:r>
      <w:r w:rsidRPr="008D685D">
        <w:rPr>
          <w:rFonts w:ascii="Garamond" w:hAnsi="Garamond"/>
          <w:sz w:val="24"/>
          <w:szCs w:val="24"/>
        </w:rPr>
        <w:t>, o di specifici controlli richiesti.</w:t>
      </w:r>
    </w:p>
    <w:p w14:paraId="0D5630CB" w14:textId="77777777" w:rsidR="00831D6A" w:rsidRPr="008B1910" w:rsidRDefault="00831D6A" w:rsidP="00651D26">
      <w:pPr>
        <w:tabs>
          <w:tab w:val="left" w:pos="8565"/>
        </w:tabs>
        <w:spacing w:line="276" w:lineRule="auto"/>
      </w:pPr>
      <w:r>
        <w:tab/>
      </w:r>
    </w:p>
    <w:p w14:paraId="18A16994" w14:textId="443B00A2" w:rsidR="005E6152" w:rsidRDefault="005E6152" w:rsidP="00651D26">
      <w:pPr>
        <w:spacing w:line="276" w:lineRule="auto"/>
        <w:rPr>
          <w:rFonts w:ascii="Garamond" w:hAnsi="Garamond"/>
        </w:rPr>
      </w:pPr>
    </w:p>
    <w:sectPr w:rsidR="005E6152" w:rsidSect="0055799E">
      <w:headerReference w:type="first" r:id="rId14"/>
      <w:pgSz w:w="12242" w:h="15842" w:code="1"/>
      <w:pgMar w:top="567" w:right="1469" w:bottom="567" w:left="85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85559" w14:textId="77777777" w:rsidR="0052634C" w:rsidRDefault="0052634C">
      <w:r>
        <w:separator/>
      </w:r>
    </w:p>
  </w:endnote>
  <w:endnote w:type="continuationSeparator" w:id="0">
    <w:p w14:paraId="141B4CFA" w14:textId="77777777" w:rsidR="0052634C" w:rsidRDefault="0052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D4A0C" w14:textId="77777777" w:rsidR="006D0225" w:rsidRDefault="006D0225" w:rsidP="00831D6A">
    <w:pPr>
      <w:pStyle w:val="Pidipagina"/>
      <w:pBdr>
        <w:top w:val="single" w:sz="4" w:space="1" w:color="auto"/>
      </w:pBdr>
    </w:pPr>
  </w:p>
  <w:p w14:paraId="3EAF4C45" w14:textId="78B8DD41" w:rsidR="00831D6A" w:rsidRDefault="006D0225" w:rsidP="00831D6A">
    <w:pPr>
      <w:pStyle w:val="Pidipagina"/>
      <w:pBdr>
        <w:top w:val="single" w:sz="4" w:space="1" w:color="auto"/>
      </w:pBdr>
    </w:pPr>
    <w:r>
      <w:t>PdC per la DO/IG: _________________________</w:t>
    </w:r>
    <w:r>
      <w:tab/>
    </w:r>
    <w:r w:rsidR="00831D6A">
      <w:tab/>
      <w:t xml:space="preserve">Pag. </w:t>
    </w:r>
    <w:r w:rsidR="00831D6A">
      <w:rPr>
        <w:b/>
        <w:bCs/>
      </w:rPr>
      <w:fldChar w:fldCharType="begin"/>
    </w:r>
    <w:r w:rsidR="00831D6A">
      <w:rPr>
        <w:b/>
        <w:bCs/>
      </w:rPr>
      <w:instrText>PAGE  \* Arabic  \* MERGEFORMAT</w:instrText>
    </w:r>
    <w:r w:rsidR="00831D6A">
      <w:rPr>
        <w:b/>
        <w:bCs/>
      </w:rPr>
      <w:fldChar w:fldCharType="separate"/>
    </w:r>
    <w:r w:rsidR="009D12C9">
      <w:rPr>
        <w:b/>
        <w:bCs/>
        <w:noProof/>
      </w:rPr>
      <w:t>3</w:t>
    </w:r>
    <w:r w:rsidR="00831D6A">
      <w:rPr>
        <w:b/>
        <w:bCs/>
      </w:rPr>
      <w:fldChar w:fldCharType="end"/>
    </w:r>
    <w:r w:rsidR="00831D6A">
      <w:t xml:space="preserve"> a </w:t>
    </w:r>
    <w:r w:rsidR="00831D6A">
      <w:rPr>
        <w:b/>
        <w:bCs/>
      </w:rPr>
      <w:fldChar w:fldCharType="begin"/>
    </w:r>
    <w:r w:rsidR="00831D6A">
      <w:rPr>
        <w:b/>
        <w:bCs/>
      </w:rPr>
      <w:instrText>NUMPAGES  \* Arabic  \* MERGEFORMAT</w:instrText>
    </w:r>
    <w:r w:rsidR="00831D6A">
      <w:rPr>
        <w:b/>
        <w:bCs/>
      </w:rPr>
      <w:fldChar w:fldCharType="separate"/>
    </w:r>
    <w:r w:rsidR="009D12C9">
      <w:rPr>
        <w:b/>
        <w:bCs/>
        <w:noProof/>
      </w:rPr>
      <w:t>4</w:t>
    </w:r>
    <w:r w:rsidR="00831D6A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2E838" w14:textId="77777777" w:rsidR="006D0225" w:rsidRDefault="006D0225" w:rsidP="003F3ECB">
    <w:pPr>
      <w:pStyle w:val="Pidipagina"/>
      <w:pBdr>
        <w:top w:val="single" w:sz="4" w:space="1" w:color="auto"/>
      </w:pBdr>
    </w:pPr>
  </w:p>
  <w:p w14:paraId="40E9C1BC" w14:textId="6721EE9B" w:rsidR="003F3ECB" w:rsidRDefault="003F3ECB" w:rsidP="003F3ECB">
    <w:pPr>
      <w:pStyle w:val="Pidipagina"/>
      <w:pBdr>
        <w:top w:val="single" w:sz="4" w:space="1" w:color="auto"/>
      </w:pBdr>
    </w:pPr>
    <w:r>
      <w:t>PdC per la DO/IG:</w:t>
    </w:r>
    <w:r w:rsidR="006D0225">
      <w:t xml:space="preserve"> _________________________</w:t>
    </w:r>
    <w:r>
      <w:tab/>
    </w:r>
    <w:r>
      <w:tab/>
      <w:t xml:space="preserve">Pag.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D12C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9D12C9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AC601" w14:textId="77777777" w:rsidR="0052634C" w:rsidRDefault="0052634C">
      <w:r>
        <w:separator/>
      </w:r>
    </w:p>
  </w:footnote>
  <w:footnote w:type="continuationSeparator" w:id="0">
    <w:p w14:paraId="2C55DDCD" w14:textId="77777777" w:rsidR="0052634C" w:rsidRDefault="00526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4D4E7" w14:textId="2DC29A7D" w:rsidR="00FB73BC" w:rsidRDefault="00FB73BC" w:rsidP="00FB73BC">
    <w:pPr>
      <w:pBdr>
        <w:bottom w:val="single" w:sz="4" w:space="1" w:color="auto"/>
      </w:pBdr>
      <w:suppressAutoHyphens w:val="0"/>
      <w:jc w:val="center"/>
      <w:rPr>
        <w:sz w:val="24"/>
        <w:szCs w:val="24"/>
        <w:lang w:eastAsia="it-IT"/>
      </w:rPr>
    </w:pPr>
    <w:r>
      <w:rPr>
        <w:sz w:val="44"/>
        <w:szCs w:val="44"/>
        <w:lang w:eastAsia="it-IT"/>
      </w:rPr>
      <w:t xml:space="preserve">Piano dei Controlli </w:t>
    </w:r>
    <w:r w:rsidRPr="001F67E8">
      <w:rPr>
        <w:sz w:val="44"/>
        <w:szCs w:val="44"/>
        <w:lang w:eastAsia="it-IT"/>
      </w:rPr>
      <w:t>per la DO/IG</w:t>
    </w:r>
    <w:r w:rsidR="00467314">
      <w:rPr>
        <w:sz w:val="44"/>
        <w:szCs w:val="44"/>
        <w:lang w:eastAsia="it-IT"/>
      </w:rPr>
      <w:t xml:space="preserve"> </w:t>
    </w:r>
    <w:r w:rsidR="00467314">
      <w:rPr>
        <w:sz w:val="44"/>
        <w:szCs w:val="44"/>
        <w:vertAlign w:val="superscript"/>
        <w:lang w:eastAsia="it-IT"/>
      </w:rPr>
      <w:t>I</w:t>
    </w:r>
    <w:r w:rsidRPr="00541657">
      <w:rPr>
        <w:sz w:val="24"/>
        <w:szCs w:val="24"/>
        <w:lang w:eastAsia="it-IT"/>
      </w:rPr>
      <w:t>_________________</w:t>
    </w:r>
  </w:p>
  <w:p w14:paraId="7929C920" w14:textId="77777777" w:rsidR="00A47146" w:rsidRDefault="00A47146" w:rsidP="00FB73BC">
    <w:pPr>
      <w:pBdr>
        <w:bottom w:val="single" w:sz="4" w:space="1" w:color="auto"/>
      </w:pBdr>
      <w:suppressAutoHyphens w:val="0"/>
      <w:jc w:val="center"/>
      <w:rPr>
        <w:sz w:val="24"/>
        <w:szCs w:val="24"/>
        <w:lang w:eastAsia="it-IT"/>
      </w:rPr>
    </w:pPr>
  </w:p>
  <w:p w14:paraId="27D50EAA" w14:textId="0C7C269D" w:rsidR="0052634C" w:rsidRPr="00651D26" w:rsidRDefault="0052634C" w:rsidP="00651D2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D639A" w14:textId="67380944" w:rsidR="00651D26" w:rsidRDefault="0055799E" w:rsidP="00651D26">
    <w:pPr>
      <w:pBdr>
        <w:bottom w:val="single" w:sz="4" w:space="1" w:color="auto"/>
      </w:pBdr>
      <w:suppressAutoHyphens w:val="0"/>
      <w:jc w:val="center"/>
      <w:rPr>
        <w:sz w:val="24"/>
        <w:szCs w:val="24"/>
        <w:lang w:eastAsia="it-IT"/>
      </w:rPr>
    </w:pPr>
    <w:r>
      <w:rPr>
        <w:sz w:val="44"/>
        <w:szCs w:val="44"/>
        <w:lang w:eastAsia="it-IT"/>
      </w:rPr>
      <w:t>Piano dei Controlli</w:t>
    </w:r>
    <w:r w:rsidR="001F67E8">
      <w:rPr>
        <w:sz w:val="44"/>
        <w:szCs w:val="44"/>
        <w:lang w:eastAsia="it-IT"/>
      </w:rPr>
      <w:t xml:space="preserve"> </w:t>
    </w:r>
    <w:r w:rsidR="001F67E8" w:rsidRPr="001F67E8">
      <w:rPr>
        <w:sz w:val="44"/>
        <w:szCs w:val="44"/>
        <w:lang w:eastAsia="it-IT"/>
      </w:rPr>
      <w:t>per la DO/IG</w:t>
    </w:r>
    <w:r w:rsidR="00314E1D">
      <w:rPr>
        <w:sz w:val="44"/>
        <w:szCs w:val="44"/>
        <w:lang w:eastAsia="it-IT"/>
      </w:rPr>
      <w:t xml:space="preserve"> </w:t>
    </w:r>
    <w:r w:rsidR="00314E1D">
      <w:rPr>
        <w:sz w:val="44"/>
        <w:szCs w:val="44"/>
        <w:vertAlign w:val="superscript"/>
        <w:lang w:eastAsia="it-IT"/>
      </w:rPr>
      <w:t>I</w:t>
    </w:r>
    <w:r w:rsidR="001F67E8" w:rsidRPr="00541657">
      <w:rPr>
        <w:sz w:val="24"/>
        <w:szCs w:val="24"/>
        <w:lang w:eastAsia="it-IT"/>
      </w:rPr>
      <w:t>_________________</w:t>
    </w:r>
  </w:p>
  <w:p w14:paraId="05DC937F" w14:textId="77777777" w:rsidR="00A47146" w:rsidRDefault="00A47146" w:rsidP="00651D26">
    <w:pPr>
      <w:pBdr>
        <w:bottom w:val="single" w:sz="4" w:space="1" w:color="auto"/>
      </w:pBdr>
      <w:suppressAutoHyphens w:val="0"/>
      <w:jc w:val="center"/>
      <w:rPr>
        <w:sz w:val="24"/>
        <w:szCs w:val="24"/>
        <w:lang w:eastAsia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44D6B" w14:textId="42A75378" w:rsidR="00FB73BC" w:rsidRDefault="00FB73BC" w:rsidP="00FB73BC">
    <w:pPr>
      <w:pBdr>
        <w:bottom w:val="single" w:sz="4" w:space="1" w:color="auto"/>
      </w:pBdr>
      <w:suppressAutoHyphens w:val="0"/>
      <w:jc w:val="center"/>
      <w:rPr>
        <w:sz w:val="24"/>
        <w:szCs w:val="24"/>
        <w:lang w:eastAsia="it-IT"/>
      </w:rPr>
    </w:pPr>
    <w:r>
      <w:rPr>
        <w:sz w:val="44"/>
        <w:szCs w:val="44"/>
        <w:lang w:eastAsia="it-IT"/>
      </w:rPr>
      <w:t xml:space="preserve">Tariffario </w:t>
    </w:r>
    <w:r w:rsidRPr="001F67E8">
      <w:rPr>
        <w:sz w:val="44"/>
        <w:szCs w:val="44"/>
        <w:lang w:eastAsia="it-IT"/>
      </w:rPr>
      <w:t>per la DO/IG</w:t>
    </w:r>
    <w:r w:rsidR="00467314">
      <w:rPr>
        <w:sz w:val="44"/>
        <w:szCs w:val="44"/>
        <w:vertAlign w:val="superscript"/>
        <w:lang w:eastAsia="it-IT"/>
      </w:rPr>
      <w:t>I</w:t>
    </w:r>
    <w:r w:rsidRPr="00541657">
      <w:rPr>
        <w:sz w:val="24"/>
        <w:szCs w:val="24"/>
        <w:lang w:eastAsia="it-IT"/>
      </w:rPr>
      <w:t>_________________</w:t>
    </w:r>
  </w:p>
  <w:p w14:paraId="3A5A30A8" w14:textId="77777777" w:rsidR="00FB73BC" w:rsidRDefault="00FB73BC" w:rsidP="00FB73BC">
    <w:pPr>
      <w:pBdr>
        <w:bottom w:val="single" w:sz="4" w:space="1" w:color="auto"/>
      </w:pBdr>
      <w:suppressAutoHyphens w:val="0"/>
      <w:jc w:val="center"/>
      <w:rPr>
        <w:sz w:val="24"/>
        <w:szCs w:val="24"/>
        <w:lang w:eastAsia="it-IT"/>
      </w:rPr>
    </w:pPr>
  </w:p>
  <w:p w14:paraId="0EEAEDC5" w14:textId="77777777" w:rsidR="00FB73BC" w:rsidRPr="00651D26" w:rsidRDefault="00FB73BC" w:rsidP="00651D26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675BF" w14:textId="77777777" w:rsidR="0055799E" w:rsidRPr="003F3ECB" w:rsidRDefault="0055799E" w:rsidP="003F3ECB">
    <w:pPr>
      <w:pBdr>
        <w:bottom w:val="single" w:sz="4" w:space="1" w:color="auto"/>
      </w:pBdr>
      <w:suppressAutoHyphens w:val="0"/>
      <w:jc w:val="center"/>
      <w:rPr>
        <w:sz w:val="44"/>
        <w:szCs w:val="44"/>
        <w:lang w:eastAsia="it-IT"/>
      </w:rPr>
    </w:pPr>
    <w:r>
      <w:rPr>
        <w:sz w:val="44"/>
        <w:szCs w:val="44"/>
        <w:lang w:eastAsia="it-IT"/>
      </w:rPr>
      <w:t>Istruzioni per la compilazione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F0C6E"/>
    <w:multiLevelType w:val="hybridMultilevel"/>
    <w:tmpl w:val="05C82C50"/>
    <w:lvl w:ilvl="0" w:tplc="9A46DA9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45A80"/>
    <w:multiLevelType w:val="hybridMultilevel"/>
    <w:tmpl w:val="3D3C7D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CB7C8A"/>
    <w:multiLevelType w:val="hybridMultilevel"/>
    <w:tmpl w:val="F3441BCE"/>
    <w:lvl w:ilvl="0" w:tplc="07DCE284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AB857BE"/>
    <w:multiLevelType w:val="hybridMultilevel"/>
    <w:tmpl w:val="64629588"/>
    <w:lvl w:ilvl="0" w:tplc="35BCBA26">
      <w:start w:val="1"/>
      <w:numFmt w:val="decimal"/>
      <w:lvlText w:val="%1."/>
      <w:lvlJc w:val="left"/>
      <w:pPr>
        <w:ind w:left="720" w:hanging="360"/>
      </w:pPr>
      <w:rPr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F5A93"/>
    <w:multiLevelType w:val="hybridMultilevel"/>
    <w:tmpl w:val="ED86AF16"/>
    <w:lvl w:ilvl="0" w:tplc="76DC6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2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2718C"/>
    <w:multiLevelType w:val="hybridMultilevel"/>
    <w:tmpl w:val="D67CD698"/>
    <w:lvl w:ilvl="0" w:tplc="3FB09D0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B6876F8"/>
    <w:multiLevelType w:val="hybridMultilevel"/>
    <w:tmpl w:val="52D075DA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E074466"/>
    <w:multiLevelType w:val="hybridMultilevel"/>
    <w:tmpl w:val="6588B214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FBE0BCE"/>
    <w:multiLevelType w:val="hybridMultilevel"/>
    <w:tmpl w:val="216A3C8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3915E06"/>
    <w:multiLevelType w:val="hybridMultilevel"/>
    <w:tmpl w:val="995AA324"/>
    <w:lvl w:ilvl="0" w:tplc="04100013">
      <w:start w:val="1"/>
      <w:numFmt w:val="upperRoman"/>
      <w:lvlText w:val="%1."/>
      <w:lvlJc w:val="right"/>
      <w:pPr>
        <w:ind w:left="720" w:hanging="360"/>
      </w:pPr>
      <w:rPr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A4DC4"/>
    <w:multiLevelType w:val="hybridMultilevel"/>
    <w:tmpl w:val="9CB8DA00"/>
    <w:lvl w:ilvl="0" w:tplc="6624106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edit="trackedChanges" w:enforcement="0"/>
  <w:defaultTabStop w:val="708"/>
  <w:autoHyphenation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BD"/>
    <w:rsid w:val="00004871"/>
    <w:rsid w:val="000056FA"/>
    <w:rsid w:val="00017DDE"/>
    <w:rsid w:val="00020194"/>
    <w:rsid w:val="00023945"/>
    <w:rsid w:val="00027ED3"/>
    <w:rsid w:val="00031B97"/>
    <w:rsid w:val="00032033"/>
    <w:rsid w:val="00033613"/>
    <w:rsid w:val="00037C93"/>
    <w:rsid w:val="00040E81"/>
    <w:rsid w:val="000413DB"/>
    <w:rsid w:val="00052B13"/>
    <w:rsid w:val="00053121"/>
    <w:rsid w:val="00056C2A"/>
    <w:rsid w:val="000576F1"/>
    <w:rsid w:val="00057C92"/>
    <w:rsid w:val="00062AC7"/>
    <w:rsid w:val="00062C3A"/>
    <w:rsid w:val="0006689A"/>
    <w:rsid w:val="000747EA"/>
    <w:rsid w:val="00094A35"/>
    <w:rsid w:val="000A2184"/>
    <w:rsid w:val="000A2AB6"/>
    <w:rsid w:val="000A4E48"/>
    <w:rsid w:val="000A73B5"/>
    <w:rsid w:val="000B185A"/>
    <w:rsid w:val="000B66D7"/>
    <w:rsid w:val="000C0563"/>
    <w:rsid w:val="000D3365"/>
    <w:rsid w:val="000D4C02"/>
    <w:rsid w:val="000D4CBA"/>
    <w:rsid w:val="000E49A9"/>
    <w:rsid w:val="000E638F"/>
    <w:rsid w:val="000F6145"/>
    <w:rsid w:val="000F626F"/>
    <w:rsid w:val="000F6384"/>
    <w:rsid w:val="000F6885"/>
    <w:rsid w:val="000F74A1"/>
    <w:rsid w:val="00102663"/>
    <w:rsid w:val="001044D8"/>
    <w:rsid w:val="00104D4C"/>
    <w:rsid w:val="00111122"/>
    <w:rsid w:val="0011125F"/>
    <w:rsid w:val="0012007F"/>
    <w:rsid w:val="0013443E"/>
    <w:rsid w:val="001357EF"/>
    <w:rsid w:val="00135BC3"/>
    <w:rsid w:val="001407B3"/>
    <w:rsid w:val="0014338C"/>
    <w:rsid w:val="00143CCE"/>
    <w:rsid w:val="00150B6E"/>
    <w:rsid w:val="00150EFA"/>
    <w:rsid w:val="001522E6"/>
    <w:rsid w:val="0015408C"/>
    <w:rsid w:val="00157B55"/>
    <w:rsid w:val="00160880"/>
    <w:rsid w:val="00175E20"/>
    <w:rsid w:val="00176825"/>
    <w:rsid w:val="0017744E"/>
    <w:rsid w:val="00183026"/>
    <w:rsid w:val="00185123"/>
    <w:rsid w:val="00191CFE"/>
    <w:rsid w:val="001922ED"/>
    <w:rsid w:val="0019496E"/>
    <w:rsid w:val="00194D76"/>
    <w:rsid w:val="001A2883"/>
    <w:rsid w:val="001A53A4"/>
    <w:rsid w:val="001A6A52"/>
    <w:rsid w:val="001B2BC7"/>
    <w:rsid w:val="001B4570"/>
    <w:rsid w:val="001B6073"/>
    <w:rsid w:val="001B6416"/>
    <w:rsid w:val="001C34D7"/>
    <w:rsid w:val="001C3B5C"/>
    <w:rsid w:val="001C7A1E"/>
    <w:rsid w:val="001D5081"/>
    <w:rsid w:val="001D5CD0"/>
    <w:rsid w:val="001D5E17"/>
    <w:rsid w:val="001E7612"/>
    <w:rsid w:val="001F0E2B"/>
    <w:rsid w:val="001F2803"/>
    <w:rsid w:val="001F43D5"/>
    <w:rsid w:val="001F67E8"/>
    <w:rsid w:val="001F7A9C"/>
    <w:rsid w:val="00211264"/>
    <w:rsid w:val="00211624"/>
    <w:rsid w:val="0021515C"/>
    <w:rsid w:val="00215517"/>
    <w:rsid w:val="00220550"/>
    <w:rsid w:val="00231CD0"/>
    <w:rsid w:val="00235816"/>
    <w:rsid w:val="00242109"/>
    <w:rsid w:val="002466B3"/>
    <w:rsid w:val="00250ADE"/>
    <w:rsid w:val="00252658"/>
    <w:rsid w:val="002561A8"/>
    <w:rsid w:val="00264AE2"/>
    <w:rsid w:val="00266477"/>
    <w:rsid w:val="002719E9"/>
    <w:rsid w:val="00275460"/>
    <w:rsid w:val="00275918"/>
    <w:rsid w:val="0027762D"/>
    <w:rsid w:val="00277F20"/>
    <w:rsid w:val="00281A76"/>
    <w:rsid w:val="00283E5C"/>
    <w:rsid w:val="00285A8E"/>
    <w:rsid w:val="0028692F"/>
    <w:rsid w:val="002901DF"/>
    <w:rsid w:val="002907C9"/>
    <w:rsid w:val="00291264"/>
    <w:rsid w:val="002917C5"/>
    <w:rsid w:val="00291EBB"/>
    <w:rsid w:val="0029220C"/>
    <w:rsid w:val="00293569"/>
    <w:rsid w:val="00294A56"/>
    <w:rsid w:val="00297594"/>
    <w:rsid w:val="00297E66"/>
    <w:rsid w:val="002A4256"/>
    <w:rsid w:val="002A4567"/>
    <w:rsid w:val="002B2DCA"/>
    <w:rsid w:val="002B362D"/>
    <w:rsid w:val="002B37F2"/>
    <w:rsid w:val="002B39DE"/>
    <w:rsid w:val="002B4047"/>
    <w:rsid w:val="002B5F04"/>
    <w:rsid w:val="002C38E6"/>
    <w:rsid w:val="002C56BC"/>
    <w:rsid w:val="002C5A13"/>
    <w:rsid w:val="002C6B92"/>
    <w:rsid w:val="002D525A"/>
    <w:rsid w:val="002E0148"/>
    <w:rsid w:val="002E2543"/>
    <w:rsid w:val="002E2551"/>
    <w:rsid w:val="002E2D15"/>
    <w:rsid w:val="002E402C"/>
    <w:rsid w:val="002F0C2E"/>
    <w:rsid w:val="002F2D65"/>
    <w:rsid w:val="00312510"/>
    <w:rsid w:val="00314E1D"/>
    <w:rsid w:val="00315814"/>
    <w:rsid w:val="00317B53"/>
    <w:rsid w:val="00323187"/>
    <w:rsid w:val="00323573"/>
    <w:rsid w:val="003238F4"/>
    <w:rsid w:val="00323F00"/>
    <w:rsid w:val="00324C23"/>
    <w:rsid w:val="003307CD"/>
    <w:rsid w:val="003456EF"/>
    <w:rsid w:val="00351DA1"/>
    <w:rsid w:val="0035755D"/>
    <w:rsid w:val="00364EA0"/>
    <w:rsid w:val="003661D3"/>
    <w:rsid w:val="00367DED"/>
    <w:rsid w:val="003718B9"/>
    <w:rsid w:val="003733AD"/>
    <w:rsid w:val="00375757"/>
    <w:rsid w:val="00381173"/>
    <w:rsid w:val="00382BDF"/>
    <w:rsid w:val="00383CAD"/>
    <w:rsid w:val="003A1675"/>
    <w:rsid w:val="003A3B40"/>
    <w:rsid w:val="003B0275"/>
    <w:rsid w:val="003B03F1"/>
    <w:rsid w:val="003B7126"/>
    <w:rsid w:val="003B7FE0"/>
    <w:rsid w:val="003C2564"/>
    <w:rsid w:val="003C3B07"/>
    <w:rsid w:val="003C3B30"/>
    <w:rsid w:val="003C52F7"/>
    <w:rsid w:val="003D6D67"/>
    <w:rsid w:val="003E0340"/>
    <w:rsid w:val="003E346E"/>
    <w:rsid w:val="003E38AD"/>
    <w:rsid w:val="003F3ECB"/>
    <w:rsid w:val="00402475"/>
    <w:rsid w:val="00402814"/>
    <w:rsid w:val="00407352"/>
    <w:rsid w:val="00411B74"/>
    <w:rsid w:val="00412240"/>
    <w:rsid w:val="0042198E"/>
    <w:rsid w:val="0042651D"/>
    <w:rsid w:val="00427E5F"/>
    <w:rsid w:val="0043439D"/>
    <w:rsid w:val="0044419A"/>
    <w:rsid w:val="00445092"/>
    <w:rsid w:val="004458AA"/>
    <w:rsid w:val="0045129A"/>
    <w:rsid w:val="00451B31"/>
    <w:rsid w:val="00461053"/>
    <w:rsid w:val="004669B0"/>
    <w:rsid w:val="00467314"/>
    <w:rsid w:val="004673D6"/>
    <w:rsid w:val="00472C19"/>
    <w:rsid w:val="00475003"/>
    <w:rsid w:val="004752A0"/>
    <w:rsid w:val="004822D1"/>
    <w:rsid w:val="00484156"/>
    <w:rsid w:val="00484395"/>
    <w:rsid w:val="00485A39"/>
    <w:rsid w:val="00492170"/>
    <w:rsid w:val="0049709E"/>
    <w:rsid w:val="004A0727"/>
    <w:rsid w:val="004A57C7"/>
    <w:rsid w:val="004A7BB3"/>
    <w:rsid w:val="004B3A44"/>
    <w:rsid w:val="004B3EE7"/>
    <w:rsid w:val="004B4DAF"/>
    <w:rsid w:val="004B6917"/>
    <w:rsid w:val="004C42CE"/>
    <w:rsid w:val="004D19CF"/>
    <w:rsid w:val="004E0D1E"/>
    <w:rsid w:val="004E1158"/>
    <w:rsid w:val="004E51DD"/>
    <w:rsid w:val="004E545C"/>
    <w:rsid w:val="004F325B"/>
    <w:rsid w:val="004F3366"/>
    <w:rsid w:val="004F391C"/>
    <w:rsid w:val="004F4C80"/>
    <w:rsid w:val="004F661A"/>
    <w:rsid w:val="00502B6B"/>
    <w:rsid w:val="005030B8"/>
    <w:rsid w:val="00503278"/>
    <w:rsid w:val="00506777"/>
    <w:rsid w:val="00512EA9"/>
    <w:rsid w:val="00513294"/>
    <w:rsid w:val="005216B3"/>
    <w:rsid w:val="00523152"/>
    <w:rsid w:val="00525B65"/>
    <w:rsid w:val="0052634C"/>
    <w:rsid w:val="005357B0"/>
    <w:rsid w:val="00537DC2"/>
    <w:rsid w:val="00541657"/>
    <w:rsid w:val="00541CEC"/>
    <w:rsid w:val="00544D9F"/>
    <w:rsid w:val="00546CEB"/>
    <w:rsid w:val="00550622"/>
    <w:rsid w:val="00551151"/>
    <w:rsid w:val="00553265"/>
    <w:rsid w:val="00553392"/>
    <w:rsid w:val="00555200"/>
    <w:rsid w:val="00555600"/>
    <w:rsid w:val="00556BD6"/>
    <w:rsid w:val="0055799E"/>
    <w:rsid w:val="00570298"/>
    <w:rsid w:val="0057604F"/>
    <w:rsid w:val="00580D76"/>
    <w:rsid w:val="00580FE6"/>
    <w:rsid w:val="0059180A"/>
    <w:rsid w:val="005920CC"/>
    <w:rsid w:val="00593159"/>
    <w:rsid w:val="0059572D"/>
    <w:rsid w:val="00597919"/>
    <w:rsid w:val="005A26D4"/>
    <w:rsid w:val="005A4745"/>
    <w:rsid w:val="005A48A6"/>
    <w:rsid w:val="005A7F1C"/>
    <w:rsid w:val="005B0545"/>
    <w:rsid w:val="005B1763"/>
    <w:rsid w:val="005B3F71"/>
    <w:rsid w:val="005B6713"/>
    <w:rsid w:val="005C052C"/>
    <w:rsid w:val="005C16C3"/>
    <w:rsid w:val="005C1F98"/>
    <w:rsid w:val="005C29F0"/>
    <w:rsid w:val="005C3F71"/>
    <w:rsid w:val="005C636D"/>
    <w:rsid w:val="005D47F1"/>
    <w:rsid w:val="005D6716"/>
    <w:rsid w:val="005E0744"/>
    <w:rsid w:val="005E43ED"/>
    <w:rsid w:val="005E6152"/>
    <w:rsid w:val="005F5571"/>
    <w:rsid w:val="005F7073"/>
    <w:rsid w:val="005F7E6B"/>
    <w:rsid w:val="00606CD4"/>
    <w:rsid w:val="00613FA8"/>
    <w:rsid w:val="006148F0"/>
    <w:rsid w:val="0061540C"/>
    <w:rsid w:val="00623B47"/>
    <w:rsid w:val="006304D8"/>
    <w:rsid w:val="006308DD"/>
    <w:rsid w:val="0063126B"/>
    <w:rsid w:val="00631E58"/>
    <w:rsid w:val="00632F45"/>
    <w:rsid w:val="00637034"/>
    <w:rsid w:val="00641952"/>
    <w:rsid w:val="00646E42"/>
    <w:rsid w:val="006471C7"/>
    <w:rsid w:val="0064754B"/>
    <w:rsid w:val="00650A19"/>
    <w:rsid w:val="00651200"/>
    <w:rsid w:val="00651D26"/>
    <w:rsid w:val="0065490C"/>
    <w:rsid w:val="0065563E"/>
    <w:rsid w:val="00660223"/>
    <w:rsid w:val="00663B87"/>
    <w:rsid w:val="006645A0"/>
    <w:rsid w:val="00665D89"/>
    <w:rsid w:val="0066614C"/>
    <w:rsid w:val="0067172F"/>
    <w:rsid w:val="00671C53"/>
    <w:rsid w:val="006729B7"/>
    <w:rsid w:val="00673879"/>
    <w:rsid w:val="00675DDB"/>
    <w:rsid w:val="00680977"/>
    <w:rsid w:val="00685B0F"/>
    <w:rsid w:val="00692D0A"/>
    <w:rsid w:val="006A5580"/>
    <w:rsid w:val="006A657A"/>
    <w:rsid w:val="006B41B7"/>
    <w:rsid w:val="006B4A4D"/>
    <w:rsid w:val="006C0148"/>
    <w:rsid w:val="006C1D1D"/>
    <w:rsid w:val="006C30C7"/>
    <w:rsid w:val="006C3F5D"/>
    <w:rsid w:val="006C758B"/>
    <w:rsid w:val="006C7F05"/>
    <w:rsid w:val="006D0225"/>
    <w:rsid w:val="006D57B1"/>
    <w:rsid w:val="006D6ADE"/>
    <w:rsid w:val="006E6B25"/>
    <w:rsid w:val="006F27FD"/>
    <w:rsid w:val="006F3EE7"/>
    <w:rsid w:val="006F6DD5"/>
    <w:rsid w:val="0070134F"/>
    <w:rsid w:val="007045AB"/>
    <w:rsid w:val="00704EC0"/>
    <w:rsid w:val="007077A1"/>
    <w:rsid w:val="00714609"/>
    <w:rsid w:val="00715031"/>
    <w:rsid w:val="00720C37"/>
    <w:rsid w:val="00720EB0"/>
    <w:rsid w:val="007258CB"/>
    <w:rsid w:val="00731B7D"/>
    <w:rsid w:val="00735D5C"/>
    <w:rsid w:val="007371A9"/>
    <w:rsid w:val="00737D49"/>
    <w:rsid w:val="00740BEC"/>
    <w:rsid w:val="007415C6"/>
    <w:rsid w:val="00741F8C"/>
    <w:rsid w:val="007443BB"/>
    <w:rsid w:val="0074665C"/>
    <w:rsid w:val="007503A7"/>
    <w:rsid w:val="00751267"/>
    <w:rsid w:val="00753A0A"/>
    <w:rsid w:val="0076116F"/>
    <w:rsid w:val="00763497"/>
    <w:rsid w:val="00764876"/>
    <w:rsid w:val="00767A1B"/>
    <w:rsid w:val="007707D9"/>
    <w:rsid w:val="00770DAB"/>
    <w:rsid w:val="00771067"/>
    <w:rsid w:val="00777E6F"/>
    <w:rsid w:val="0078141A"/>
    <w:rsid w:val="007827B5"/>
    <w:rsid w:val="00790930"/>
    <w:rsid w:val="0079129D"/>
    <w:rsid w:val="00796154"/>
    <w:rsid w:val="007A0B3C"/>
    <w:rsid w:val="007A38EF"/>
    <w:rsid w:val="007A3F2B"/>
    <w:rsid w:val="007A4A06"/>
    <w:rsid w:val="007A7AA8"/>
    <w:rsid w:val="007B2C86"/>
    <w:rsid w:val="007B4CA0"/>
    <w:rsid w:val="007B628E"/>
    <w:rsid w:val="007B668B"/>
    <w:rsid w:val="007C0A66"/>
    <w:rsid w:val="007E6278"/>
    <w:rsid w:val="007F0CC0"/>
    <w:rsid w:val="007F1F09"/>
    <w:rsid w:val="007F41EE"/>
    <w:rsid w:val="007F6AB3"/>
    <w:rsid w:val="00804639"/>
    <w:rsid w:val="008103DB"/>
    <w:rsid w:val="00812521"/>
    <w:rsid w:val="00813524"/>
    <w:rsid w:val="00814F9D"/>
    <w:rsid w:val="00816F66"/>
    <w:rsid w:val="00820692"/>
    <w:rsid w:val="00822816"/>
    <w:rsid w:val="00825C1E"/>
    <w:rsid w:val="00831D6A"/>
    <w:rsid w:val="0083565F"/>
    <w:rsid w:val="00843BCE"/>
    <w:rsid w:val="008455BF"/>
    <w:rsid w:val="00845A03"/>
    <w:rsid w:val="00846477"/>
    <w:rsid w:val="008508CA"/>
    <w:rsid w:val="0085551E"/>
    <w:rsid w:val="008639E1"/>
    <w:rsid w:val="00870E40"/>
    <w:rsid w:val="00870E78"/>
    <w:rsid w:val="00873D09"/>
    <w:rsid w:val="0087678F"/>
    <w:rsid w:val="008775C2"/>
    <w:rsid w:val="00881DC3"/>
    <w:rsid w:val="008823F8"/>
    <w:rsid w:val="00883185"/>
    <w:rsid w:val="0088651E"/>
    <w:rsid w:val="00886E44"/>
    <w:rsid w:val="008969A2"/>
    <w:rsid w:val="008A1EB2"/>
    <w:rsid w:val="008B4F6D"/>
    <w:rsid w:val="008B664B"/>
    <w:rsid w:val="008C0DC8"/>
    <w:rsid w:val="008D08E3"/>
    <w:rsid w:val="008D1A45"/>
    <w:rsid w:val="008D2E90"/>
    <w:rsid w:val="008D3B84"/>
    <w:rsid w:val="008D50C8"/>
    <w:rsid w:val="008D685D"/>
    <w:rsid w:val="008E177E"/>
    <w:rsid w:val="008E2869"/>
    <w:rsid w:val="008E366A"/>
    <w:rsid w:val="008E451C"/>
    <w:rsid w:val="008F0F65"/>
    <w:rsid w:val="008F60FC"/>
    <w:rsid w:val="00900FAB"/>
    <w:rsid w:val="009103BD"/>
    <w:rsid w:val="00913C0D"/>
    <w:rsid w:val="009169B0"/>
    <w:rsid w:val="00917471"/>
    <w:rsid w:val="00917E17"/>
    <w:rsid w:val="00924437"/>
    <w:rsid w:val="00925B1A"/>
    <w:rsid w:val="00934B6E"/>
    <w:rsid w:val="00937A1E"/>
    <w:rsid w:val="009408D1"/>
    <w:rsid w:val="009515C6"/>
    <w:rsid w:val="00957091"/>
    <w:rsid w:val="00957419"/>
    <w:rsid w:val="0096491A"/>
    <w:rsid w:val="00965B8F"/>
    <w:rsid w:val="00975DD4"/>
    <w:rsid w:val="00976E2B"/>
    <w:rsid w:val="00980675"/>
    <w:rsid w:val="00985184"/>
    <w:rsid w:val="00986C26"/>
    <w:rsid w:val="0099439A"/>
    <w:rsid w:val="00994B0A"/>
    <w:rsid w:val="00994BA9"/>
    <w:rsid w:val="009A1491"/>
    <w:rsid w:val="009A4F9C"/>
    <w:rsid w:val="009B109A"/>
    <w:rsid w:val="009B17DB"/>
    <w:rsid w:val="009B1D95"/>
    <w:rsid w:val="009B2E50"/>
    <w:rsid w:val="009B31F9"/>
    <w:rsid w:val="009B53C6"/>
    <w:rsid w:val="009B7364"/>
    <w:rsid w:val="009B7BC4"/>
    <w:rsid w:val="009C1099"/>
    <w:rsid w:val="009C4BD7"/>
    <w:rsid w:val="009C64AD"/>
    <w:rsid w:val="009C6FDB"/>
    <w:rsid w:val="009D12C9"/>
    <w:rsid w:val="009D1A07"/>
    <w:rsid w:val="009D5D97"/>
    <w:rsid w:val="009E0D51"/>
    <w:rsid w:val="009E5103"/>
    <w:rsid w:val="009F04FC"/>
    <w:rsid w:val="009F0D5A"/>
    <w:rsid w:val="009F42B4"/>
    <w:rsid w:val="009F49C6"/>
    <w:rsid w:val="00A0394A"/>
    <w:rsid w:val="00A0439E"/>
    <w:rsid w:val="00A17D2D"/>
    <w:rsid w:val="00A23A1F"/>
    <w:rsid w:val="00A32781"/>
    <w:rsid w:val="00A41B84"/>
    <w:rsid w:val="00A43050"/>
    <w:rsid w:val="00A47146"/>
    <w:rsid w:val="00A47BD3"/>
    <w:rsid w:val="00A51384"/>
    <w:rsid w:val="00A528F9"/>
    <w:rsid w:val="00A55D29"/>
    <w:rsid w:val="00A56BB7"/>
    <w:rsid w:val="00A619E3"/>
    <w:rsid w:val="00A625A4"/>
    <w:rsid w:val="00A64500"/>
    <w:rsid w:val="00A71C55"/>
    <w:rsid w:val="00A733F6"/>
    <w:rsid w:val="00A80F4D"/>
    <w:rsid w:val="00A8504D"/>
    <w:rsid w:val="00A92A67"/>
    <w:rsid w:val="00AA2E89"/>
    <w:rsid w:val="00AA53E8"/>
    <w:rsid w:val="00AB04C9"/>
    <w:rsid w:val="00AB0C62"/>
    <w:rsid w:val="00AB253D"/>
    <w:rsid w:val="00AB2FDE"/>
    <w:rsid w:val="00AB3DEE"/>
    <w:rsid w:val="00AB45C9"/>
    <w:rsid w:val="00AB4D7F"/>
    <w:rsid w:val="00AB5B97"/>
    <w:rsid w:val="00AC02D8"/>
    <w:rsid w:val="00AC0846"/>
    <w:rsid w:val="00AC3809"/>
    <w:rsid w:val="00AC40AA"/>
    <w:rsid w:val="00AC5139"/>
    <w:rsid w:val="00AC5DAB"/>
    <w:rsid w:val="00AC5FB7"/>
    <w:rsid w:val="00AC7FF0"/>
    <w:rsid w:val="00AD3CA0"/>
    <w:rsid w:val="00AE105F"/>
    <w:rsid w:val="00AE5041"/>
    <w:rsid w:val="00AF5889"/>
    <w:rsid w:val="00AF5A7F"/>
    <w:rsid w:val="00AF7970"/>
    <w:rsid w:val="00B0339A"/>
    <w:rsid w:val="00B03658"/>
    <w:rsid w:val="00B03F39"/>
    <w:rsid w:val="00B044BC"/>
    <w:rsid w:val="00B07A7E"/>
    <w:rsid w:val="00B10705"/>
    <w:rsid w:val="00B12CBD"/>
    <w:rsid w:val="00B20B19"/>
    <w:rsid w:val="00B221ED"/>
    <w:rsid w:val="00B271DB"/>
    <w:rsid w:val="00B31E33"/>
    <w:rsid w:val="00B321B4"/>
    <w:rsid w:val="00B3470D"/>
    <w:rsid w:val="00B366D7"/>
    <w:rsid w:val="00B5731C"/>
    <w:rsid w:val="00B57E33"/>
    <w:rsid w:val="00B63288"/>
    <w:rsid w:val="00B717DF"/>
    <w:rsid w:val="00B721E2"/>
    <w:rsid w:val="00B834C1"/>
    <w:rsid w:val="00B85168"/>
    <w:rsid w:val="00B8760A"/>
    <w:rsid w:val="00B90EF4"/>
    <w:rsid w:val="00B919C7"/>
    <w:rsid w:val="00B956C9"/>
    <w:rsid w:val="00BA01C2"/>
    <w:rsid w:val="00BA763E"/>
    <w:rsid w:val="00BB4BDE"/>
    <w:rsid w:val="00BB5DED"/>
    <w:rsid w:val="00BB7A84"/>
    <w:rsid w:val="00BC1893"/>
    <w:rsid w:val="00BC3589"/>
    <w:rsid w:val="00BD073E"/>
    <w:rsid w:val="00BD2F90"/>
    <w:rsid w:val="00BE060E"/>
    <w:rsid w:val="00BE59E7"/>
    <w:rsid w:val="00BE5DD8"/>
    <w:rsid w:val="00BE77C2"/>
    <w:rsid w:val="00BF0896"/>
    <w:rsid w:val="00BF3958"/>
    <w:rsid w:val="00BF488F"/>
    <w:rsid w:val="00BF6497"/>
    <w:rsid w:val="00BF7004"/>
    <w:rsid w:val="00C042CC"/>
    <w:rsid w:val="00C043E5"/>
    <w:rsid w:val="00C1532A"/>
    <w:rsid w:val="00C2783F"/>
    <w:rsid w:val="00C30215"/>
    <w:rsid w:val="00C3091B"/>
    <w:rsid w:val="00C31201"/>
    <w:rsid w:val="00C341D9"/>
    <w:rsid w:val="00C40AB3"/>
    <w:rsid w:val="00C415FA"/>
    <w:rsid w:val="00C43668"/>
    <w:rsid w:val="00C465CA"/>
    <w:rsid w:val="00C47C52"/>
    <w:rsid w:val="00C508E9"/>
    <w:rsid w:val="00C50A05"/>
    <w:rsid w:val="00C52556"/>
    <w:rsid w:val="00C53C24"/>
    <w:rsid w:val="00C570F9"/>
    <w:rsid w:val="00C66951"/>
    <w:rsid w:val="00C66FD8"/>
    <w:rsid w:val="00C71636"/>
    <w:rsid w:val="00C728A3"/>
    <w:rsid w:val="00C73DD8"/>
    <w:rsid w:val="00C74062"/>
    <w:rsid w:val="00C77E83"/>
    <w:rsid w:val="00C8212D"/>
    <w:rsid w:val="00C84AFB"/>
    <w:rsid w:val="00C93471"/>
    <w:rsid w:val="00CA4FDA"/>
    <w:rsid w:val="00CB023D"/>
    <w:rsid w:val="00CB3A0C"/>
    <w:rsid w:val="00CB72FE"/>
    <w:rsid w:val="00CC771D"/>
    <w:rsid w:val="00CC77C7"/>
    <w:rsid w:val="00CD0856"/>
    <w:rsid w:val="00CD196F"/>
    <w:rsid w:val="00CD6407"/>
    <w:rsid w:val="00CD68E5"/>
    <w:rsid w:val="00CD7F26"/>
    <w:rsid w:val="00CE3D55"/>
    <w:rsid w:val="00CE60FD"/>
    <w:rsid w:val="00CE7541"/>
    <w:rsid w:val="00CF2EAD"/>
    <w:rsid w:val="00CF4B07"/>
    <w:rsid w:val="00D05170"/>
    <w:rsid w:val="00D0751F"/>
    <w:rsid w:val="00D1559B"/>
    <w:rsid w:val="00D2170A"/>
    <w:rsid w:val="00D35A33"/>
    <w:rsid w:val="00D37560"/>
    <w:rsid w:val="00D37CC1"/>
    <w:rsid w:val="00D425EC"/>
    <w:rsid w:val="00D52C87"/>
    <w:rsid w:val="00D54C3C"/>
    <w:rsid w:val="00D60016"/>
    <w:rsid w:val="00D6219F"/>
    <w:rsid w:val="00D71AEA"/>
    <w:rsid w:val="00D71FFB"/>
    <w:rsid w:val="00D72888"/>
    <w:rsid w:val="00D81B5E"/>
    <w:rsid w:val="00D828C8"/>
    <w:rsid w:val="00D83719"/>
    <w:rsid w:val="00D83744"/>
    <w:rsid w:val="00D90D5F"/>
    <w:rsid w:val="00D94F33"/>
    <w:rsid w:val="00D973C8"/>
    <w:rsid w:val="00D97F1C"/>
    <w:rsid w:val="00DA6712"/>
    <w:rsid w:val="00DB06EA"/>
    <w:rsid w:val="00DB2E72"/>
    <w:rsid w:val="00DB38B0"/>
    <w:rsid w:val="00DB66D7"/>
    <w:rsid w:val="00DC44FA"/>
    <w:rsid w:val="00DC5413"/>
    <w:rsid w:val="00DD2E0A"/>
    <w:rsid w:val="00DD6031"/>
    <w:rsid w:val="00DD6575"/>
    <w:rsid w:val="00DE192C"/>
    <w:rsid w:val="00DE3F22"/>
    <w:rsid w:val="00DE4777"/>
    <w:rsid w:val="00DE6179"/>
    <w:rsid w:val="00DF1D54"/>
    <w:rsid w:val="00DF1E01"/>
    <w:rsid w:val="00DF27F2"/>
    <w:rsid w:val="00DF372A"/>
    <w:rsid w:val="00DF6646"/>
    <w:rsid w:val="00DF67F1"/>
    <w:rsid w:val="00DF7783"/>
    <w:rsid w:val="00DF7B77"/>
    <w:rsid w:val="00E0028A"/>
    <w:rsid w:val="00E02B54"/>
    <w:rsid w:val="00E15FA7"/>
    <w:rsid w:val="00E26C0A"/>
    <w:rsid w:val="00E31C5C"/>
    <w:rsid w:val="00E33B08"/>
    <w:rsid w:val="00E40E47"/>
    <w:rsid w:val="00E42706"/>
    <w:rsid w:val="00E430EB"/>
    <w:rsid w:val="00E44DA2"/>
    <w:rsid w:val="00E45C49"/>
    <w:rsid w:val="00E47822"/>
    <w:rsid w:val="00E51B4A"/>
    <w:rsid w:val="00E5421B"/>
    <w:rsid w:val="00E5470D"/>
    <w:rsid w:val="00E56477"/>
    <w:rsid w:val="00E62D7B"/>
    <w:rsid w:val="00E632D9"/>
    <w:rsid w:val="00E74112"/>
    <w:rsid w:val="00E75CAE"/>
    <w:rsid w:val="00E775D4"/>
    <w:rsid w:val="00E776F8"/>
    <w:rsid w:val="00E843C2"/>
    <w:rsid w:val="00E87EAC"/>
    <w:rsid w:val="00E90038"/>
    <w:rsid w:val="00E9075F"/>
    <w:rsid w:val="00E91D3C"/>
    <w:rsid w:val="00E92C98"/>
    <w:rsid w:val="00E93120"/>
    <w:rsid w:val="00E962CB"/>
    <w:rsid w:val="00EA0A9E"/>
    <w:rsid w:val="00EB0E39"/>
    <w:rsid w:val="00EB3933"/>
    <w:rsid w:val="00EC1827"/>
    <w:rsid w:val="00EC5534"/>
    <w:rsid w:val="00EC683F"/>
    <w:rsid w:val="00ED4B6B"/>
    <w:rsid w:val="00EF19BC"/>
    <w:rsid w:val="00EF2E00"/>
    <w:rsid w:val="00EF5995"/>
    <w:rsid w:val="00EF5B38"/>
    <w:rsid w:val="00EF76BB"/>
    <w:rsid w:val="00F03157"/>
    <w:rsid w:val="00F05D6A"/>
    <w:rsid w:val="00F0701B"/>
    <w:rsid w:val="00F07B10"/>
    <w:rsid w:val="00F10681"/>
    <w:rsid w:val="00F106E6"/>
    <w:rsid w:val="00F11452"/>
    <w:rsid w:val="00F13F13"/>
    <w:rsid w:val="00F146F4"/>
    <w:rsid w:val="00F14CD0"/>
    <w:rsid w:val="00F15CA6"/>
    <w:rsid w:val="00F306E3"/>
    <w:rsid w:val="00F30CD9"/>
    <w:rsid w:val="00F31FC3"/>
    <w:rsid w:val="00F3308E"/>
    <w:rsid w:val="00F34010"/>
    <w:rsid w:val="00F342EE"/>
    <w:rsid w:val="00F36B42"/>
    <w:rsid w:val="00F41E40"/>
    <w:rsid w:val="00F44DFB"/>
    <w:rsid w:val="00F57BE8"/>
    <w:rsid w:val="00F627CA"/>
    <w:rsid w:val="00F64126"/>
    <w:rsid w:val="00F65CD1"/>
    <w:rsid w:val="00F75BCB"/>
    <w:rsid w:val="00F76F43"/>
    <w:rsid w:val="00F81CA1"/>
    <w:rsid w:val="00F8307B"/>
    <w:rsid w:val="00F857F9"/>
    <w:rsid w:val="00F85930"/>
    <w:rsid w:val="00F91317"/>
    <w:rsid w:val="00F9282D"/>
    <w:rsid w:val="00F9799B"/>
    <w:rsid w:val="00FA038B"/>
    <w:rsid w:val="00FA0B67"/>
    <w:rsid w:val="00FA5FFB"/>
    <w:rsid w:val="00FB0B95"/>
    <w:rsid w:val="00FB34F6"/>
    <w:rsid w:val="00FB73BC"/>
    <w:rsid w:val="00FD036E"/>
    <w:rsid w:val="00FD03EA"/>
    <w:rsid w:val="00FD1F3C"/>
    <w:rsid w:val="00FD4DF7"/>
    <w:rsid w:val="00FD7306"/>
    <w:rsid w:val="00FE3646"/>
    <w:rsid w:val="00FE7302"/>
    <w:rsid w:val="00FE78AC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7D5093E"/>
  <w15:docId w15:val="{34BE69A1-7C4D-450E-82D3-0576D004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40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03BD"/>
    <w:pPr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B6713"/>
    <w:pPr>
      <w:keepNext/>
      <w:widowControl w:val="0"/>
      <w:suppressAutoHyphens w:val="0"/>
      <w:ind w:left="144" w:right="720"/>
      <w:jc w:val="center"/>
      <w:outlineLvl w:val="0"/>
    </w:pPr>
    <w:rPr>
      <w:b/>
      <w:snapToGrid w:val="0"/>
      <w:sz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B6713"/>
    <w:pPr>
      <w:suppressAutoHyphens w:val="0"/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21">
    <w:name w:val="Rientro corpo del testo 21"/>
    <w:basedOn w:val="Normale"/>
    <w:rsid w:val="009103BD"/>
    <w:pPr>
      <w:ind w:firstLine="993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9103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3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9103BD"/>
    <w:pPr>
      <w:ind w:left="708"/>
    </w:pPr>
  </w:style>
  <w:style w:type="paragraph" w:styleId="NormaleWeb">
    <w:name w:val="Normal (Web)"/>
    <w:basedOn w:val="Normale"/>
    <w:rsid w:val="009103BD"/>
    <w:pPr>
      <w:spacing w:before="280" w:after="280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0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041"/>
    <w:rPr>
      <w:rFonts w:ascii="Segoe UI" w:eastAsia="Times New Roman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20B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B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20B19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delblocco">
    <w:name w:val="Block Text"/>
    <w:basedOn w:val="Normale"/>
    <w:uiPriority w:val="99"/>
    <w:unhideWhenUsed/>
    <w:rsid w:val="00B20B19"/>
    <w:pPr>
      <w:spacing w:after="120"/>
      <w:ind w:left="1440" w:right="1440"/>
    </w:pPr>
  </w:style>
  <w:style w:type="paragraph" w:styleId="Testonormale">
    <w:name w:val="Plain Text"/>
    <w:basedOn w:val="Normale"/>
    <w:link w:val="TestonormaleCarattere"/>
    <w:unhideWhenUsed/>
    <w:rsid w:val="00B20B19"/>
    <w:pPr>
      <w:suppressAutoHyphens w:val="0"/>
    </w:pPr>
    <w:rPr>
      <w:rFonts w:ascii="Consolas" w:eastAsia="Calibr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B20B19"/>
    <w:rPr>
      <w:rFonts w:ascii="Consolas" w:eastAsia="Calibri" w:hAnsi="Consolas" w:cs="Times New Roman"/>
      <w:sz w:val="21"/>
      <w:szCs w:val="21"/>
    </w:rPr>
  </w:style>
  <w:style w:type="character" w:styleId="Rimandonotaapidipagina">
    <w:name w:val="footnote reference"/>
    <w:rsid w:val="00B20B19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5B6713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5B671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5B6713"/>
    <w:pPr>
      <w:suppressAutoHyphens w:val="0"/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B6713"/>
    <w:rPr>
      <w:rFonts w:ascii="Times New Roman" w:eastAsia="Times New Roman" w:hAnsi="Times New Roman" w:cs="Times New Roman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5B6713"/>
    <w:pPr>
      <w:suppressAutoHyphens w:val="0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B6713"/>
    <w:rPr>
      <w:rFonts w:ascii="Times New Roman" w:eastAsia="Times New Roman" w:hAnsi="Times New Roman" w:cs="Times New Roman"/>
      <w:sz w:val="24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E31C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31C5C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31C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F5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F5571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54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54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6471C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39"/>
    <w:unhideWhenUsed/>
    <w:rsid w:val="00F3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22E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922E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5E61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icheagricole.it/flex/cm/pages/ServeBLOB.php/L/IT/IDPagina/1321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79AEA-5059-44DF-8206-720CB2FE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4766</Characters>
  <Application>Microsoft Office Word</Application>
  <DocSecurity>4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Mipaaf</Company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ICQRF</dc:creator>
  <cp:lastModifiedBy>gabriele castelli</cp:lastModifiedBy>
  <cp:revision>2</cp:revision>
  <cp:lastPrinted>2018-10-31T10:39:00Z</cp:lastPrinted>
  <dcterms:created xsi:type="dcterms:W3CDTF">2021-02-18T11:44:00Z</dcterms:created>
  <dcterms:modified xsi:type="dcterms:W3CDTF">2021-02-18T11:44:00Z</dcterms:modified>
</cp:coreProperties>
</file>